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b/>
          <w:bCs w:val="0"/>
          <w:color w:val="auto"/>
          <w:kern w:val="2"/>
          <w:sz w:val="32"/>
          <w:szCs w:val="32"/>
          <w:lang w:val="en-US" w:eastAsia="zh-CN" w:bidi="ar"/>
        </w:rPr>
      </w:pPr>
      <w:r>
        <w:rPr>
          <w:rFonts w:hint="eastAsia" w:ascii="宋体" w:hAnsi="宋体" w:eastAsia="宋体" w:cs="宋体"/>
          <w:b/>
          <w:bCs w:val="0"/>
          <w:color w:val="auto"/>
          <w:kern w:val="2"/>
          <w:sz w:val="32"/>
          <w:szCs w:val="32"/>
          <w:lang w:val="en-US" w:eastAsia="zh-CN" w:bidi="ar"/>
        </w:rPr>
        <w:t>（采购人自行委托）鲁中职业学院综合实训基地（抱印校区）教育教学设施设备—后勤保障设备采购</w:t>
      </w:r>
    </w:p>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color w:val="auto"/>
          <w:sz w:val="32"/>
          <w:szCs w:val="32"/>
        </w:rPr>
      </w:pPr>
      <w:r>
        <w:rPr>
          <w:rFonts w:hint="eastAsia" w:ascii="宋体" w:hAnsi="宋体" w:eastAsia="宋体" w:cs="宋体"/>
          <w:b/>
          <w:bCs w:val="0"/>
          <w:color w:val="auto"/>
          <w:kern w:val="2"/>
          <w:sz w:val="32"/>
          <w:szCs w:val="32"/>
          <w:lang w:val="en-US" w:eastAsia="zh-CN" w:bidi="ar"/>
        </w:rPr>
        <w:t>更正公告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一、项目基本情况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 xml:space="preserve">原公告的采购项目编号、包号： </w:t>
      </w:r>
      <w:r>
        <w:rPr>
          <w:rFonts w:hint="eastAsia" w:asciiTheme="minorEastAsia" w:hAnsiTheme="minorEastAsia" w:eastAsiaTheme="minorEastAsia" w:cstheme="minorEastAsia"/>
          <w:color w:val="auto"/>
          <w:kern w:val="2"/>
          <w:sz w:val="24"/>
          <w:szCs w:val="24"/>
          <w:highlight w:val="none"/>
          <w:u w:val="single"/>
          <w:lang w:val="en-US" w:eastAsia="zh-CN" w:bidi="ar"/>
        </w:rPr>
        <w:t>BZZPGP-2024-0085</w:t>
      </w:r>
      <w:r>
        <w:rPr>
          <w:rFonts w:hint="eastAsia" w:ascii="宋体" w:hAnsi="宋体" w:eastAsia="宋体" w:cs="宋体"/>
          <w:color w:val="auto"/>
          <w:sz w:val="24"/>
          <w:szCs w:val="24"/>
          <w:u w:val="single"/>
          <w:lang w:val="en-US" w:eastAsia="zh-CN"/>
        </w:rPr>
        <w:t>、A01</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原公告的采购项目名称：</w:t>
      </w:r>
      <w:r>
        <w:rPr>
          <w:rFonts w:hint="eastAsia" w:asciiTheme="minorEastAsia" w:hAnsiTheme="minorEastAsia" w:eastAsiaTheme="minorEastAsia" w:cstheme="minorEastAsia"/>
          <w:color w:val="auto"/>
          <w:kern w:val="2"/>
          <w:sz w:val="24"/>
          <w:szCs w:val="24"/>
          <w:highlight w:val="none"/>
          <w:u w:val="single"/>
          <w:lang w:val="en-US" w:eastAsia="zh-CN" w:bidi="ar"/>
        </w:rPr>
        <w:t>（采购人自行委托）鲁中职业学院综合实训基地（抱印校区）教育教学设施设备—后勤保障设备采购</w:t>
      </w:r>
      <w:r>
        <w:rPr>
          <w:rFonts w:hint="eastAsia" w:asciiTheme="minorEastAsia" w:hAnsiTheme="minorEastAsia" w:eastAsiaTheme="minorEastAsia" w:cstheme="minorEastAsia"/>
          <w:color w:val="auto"/>
          <w:kern w:val="2"/>
          <w:sz w:val="24"/>
          <w:szCs w:val="24"/>
          <w:highlight w:val="none"/>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highlight w:val="none"/>
          <w:lang w:val="en-US" w:eastAsia="zh-CN" w:bidi="ar"/>
        </w:rPr>
        <w:t>首次公告日期：</w:t>
      </w:r>
      <w:r>
        <w:rPr>
          <w:rFonts w:hint="eastAsia" w:asciiTheme="minorEastAsia" w:hAnsiTheme="minorEastAsia" w:eastAsiaTheme="minorEastAsia" w:cstheme="minorEastAsia"/>
          <w:color w:val="auto"/>
          <w:kern w:val="2"/>
          <w:sz w:val="24"/>
          <w:szCs w:val="24"/>
          <w:highlight w:val="none"/>
          <w:u w:val="single"/>
          <w:lang w:val="en-US" w:eastAsia="zh-CN" w:bidi="ar"/>
        </w:rPr>
        <w:t>2024-06-07</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二、更正信息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更正事项： </w:t>
      </w:r>
      <w:r>
        <w:rPr>
          <w:rFonts w:hint="eastAsia" w:asciiTheme="minorEastAsia" w:hAnsiTheme="minorEastAsia" w:cstheme="minorEastAsia"/>
          <w:color w:val="auto"/>
          <w:kern w:val="2"/>
          <w:sz w:val="24"/>
          <w:szCs w:val="24"/>
          <w:lang w:val="en-US" w:eastAsia="zh-CN" w:bidi="ar"/>
        </w:rPr>
        <w:t>☑</w:t>
      </w:r>
      <w:r>
        <w:rPr>
          <w:rFonts w:hint="eastAsia" w:asciiTheme="minorEastAsia" w:hAnsiTheme="minorEastAsia" w:eastAsiaTheme="minorEastAsia" w:cstheme="minorEastAsia"/>
          <w:color w:val="auto"/>
          <w:kern w:val="2"/>
          <w:sz w:val="24"/>
          <w:szCs w:val="24"/>
          <w:lang w:val="en-US" w:eastAsia="zh-CN" w:bidi="ar"/>
        </w:rPr>
        <w:t xml:space="preserve">采购公告 ☑采购文件 □采购结果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更正内容：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原采购信息内容：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0"/>
          <w:sz w:val="24"/>
          <w:szCs w:val="24"/>
          <w:u w:val="none"/>
          <w:lang w:val="en-US" w:eastAsia="zh-CN" w:bidi="ar"/>
        </w:rPr>
        <w:t> 1.原招标文件第3页：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（采购人自行委托）鲁中职业学院综合实训基地（抱印校区）教育教学设施设备—后勤保障设备采购的潜在投标人应在滨州邹平市公共资源交易平台获取招标文件，并于2024年06月28日09:00前递交投标文件。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2.</w:t>
      </w:r>
      <w:r>
        <w:rPr>
          <w:rFonts w:hint="eastAsia" w:asciiTheme="minorEastAsia" w:hAnsiTheme="minorEastAsia" w:eastAsiaTheme="minorEastAsia" w:cstheme="minorEastAsia"/>
          <w:b/>
          <w:bCs/>
          <w:color w:val="auto"/>
          <w:kern w:val="0"/>
          <w:sz w:val="24"/>
          <w:szCs w:val="24"/>
          <w:u w:val="none"/>
          <w:lang w:val="en-US" w:eastAsia="zh-CN" w:bidi="ar"/>
        </w:rPr>
        <w:t>原招标文件第5页：</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投标截止时间及开标时间：2024年06月28日09:00时</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投标人远程解密电子投标文件时间：</w:t>
      </w:r>
      <w:r>
        <w:rPr>
          <w:rFonts w:hint="eastAsia" w:asciiTheme="minorEastAsia" w:hAnsiTheme="minorEastAsia" w:eastAsiaTheme="minorEastAsia" w:cstheme="minorEastAsia"/>
          <w:bCs/>
          <w:color w:val="auto"/>
          <w:sz w:val="24"/>
          <w:szCs w:val="24"/>
          <w:highlight w:val="none"/>
        </w:rPr>
        <w:t>2024年06月28日09:00至09:30时</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Fonts w:hint="eastAsia" w:asciiTheme="minorEastAsia" w:hAnsiTheme="minorEastAsia" w:eastAsiaTheme="minorEastAsia" w:cstheme="minorEastAsia"/>
          <w:b/>
          <w:bCs/>
          <w:color w:val="auto"/>
          <w:kern w:val="0"/>
          <w:sz w:val="24"/>
          <w:szCs w:val="24"/>
          <w:u w:val="none"/>
          <w:lang w:val="en-US" w:eastAsia="zh-CN" w:bidi="ar"/>
        </w:rPr>
        <w:t>原招标文件第40页：</w:t>
      </w:r>
    </w:p>
    <w:tbl>
      <w:tblPr>
        <w:tblStyle w:val="4"/>
        <w:tblW w:w="10636" w:type="dxa"/>
        <w:tblInd w:w="-870" w:type="dxa"/>
        <w:tblLayout w:type="fixed"/>
        <w:tblCellMar>
          <w:top w:w="0" w:type="dxa"/>
          <w:left w:w="108" w:type="dxa"/>
          <w:bottom w:w="0" w:type="dxa"/>
          <w:right w:w="108" w:type="dxa"/>
        </w:tblCellMar>
      </w:tblPr>
      <w:tblGrid>
        <w:gridCol w:w="954"/>
        <w:gridCol w:w="1364"/>
        <w:gridCol w:w="3600"/>
        <w:gridCol w:w="709"/>
        <w:gridCol w:w="791"/>
        <w:gridCol w:w="1323"/>
        <w:gridCol w:w="954"/>
        <w:gridCol w:w="941"/>
      </w:tblGrid>
      <w:tr>
        <w:tblPrEx>
          <w:tblCellMar>
            <w:top w:w="0" w:type="dxa"/>
            <w:left w:w="108" w:type="dxa"/>
            <w:bottom w:w="0" w:type="dxa"/>
            <w:right w:w="108" w:type="dxa"/>
          </w:tblCellMar>
        </w:tblPrEx>
        <w:trPr>
          <w:trHeight w:val="930" w:hRule="atLeast"/>
        </w:trPr>
        <w:tc>
          <w:tcPr>
            <w:tcW w:w="10636" w:type="dxa"/>
            <w:gridSpan w:val="8"/>
            <w:tcBorders>
              <w:top w:val="nil"/>
              <w:left w:val="nil"/>
              <w:bottom w:val="nil"/>
              <w:right w:val="nil"/>
            </w:tcBorders>
            <w:shd w:val="clear" w:color="auto" w:fill="auto"/>
            <w:noWrap/>
            <w:vAlign w:val="center"/>
          </w:tcPr>
          <w:p>
            <w:pPr>
              <w:rPr>
                <w:color w:val="auto"/>
                <w:sz w:val="22"/>
                <w:szCs w:val="22"/>
                <w:highlight w:val="none"/>
              </w:rPr>
            </w:pPr>
            <w:r>
              <w:rPr>
                <w:rFonts w:hint="eastAsia" w:ascii="华文中宋" w:hAnsi="华文中宋" w:eastAsia="华文中宋" w:cs="华文中宋"/>
                <w:color w:val="auto"/>
                <w:sz w:val="36"/>
                <w:szCs w:val="36"/>
                <w:highlight w:val="none"/>
              </w:rPr>
              <w:t>A01包  1、窗帘</w:t>
            </w:r>
          </w:p>
        </w:tc>
      </w:tr>
      <w:tr>
        <w:tblPrEx>
          <w:tblCellMar>
            <w:top w:w="0" w:type="dxa"/>
            <w:left w:w="108" w:type="dxa"/>
            <w:bottom w:w="0" w:type="dxa"/>
            <w:right w:w="108" w:type="dxa"/>
          </w:tblCellMar>
        </w:tblPrEx>
        <w:trPr>
          <w:trHeight w:val="1038"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b/>
                <w:bCs/>
                <w:color w:val="auto"/>
                <w:highlight w:val="none"/>
              </w:rPr>
            </w:pPr>
            <w:r>
              <w:rPr>
                <w:rFonts w:hint="eastAsia"/>
                <w:b/>
                <w:bCs/>
                <w:color w:val="auto"/>
                <w:highlight w:val="none"/>
              </w:rPr>
              <w:t>序号</w:t>
            </w:r>
          </w:p>
        </w:tc>
        <w:tc>
          <w:tcPr>
            <w:tcW w:w="136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名称</w:t>
            </w:r>
          </w:p>
        </w:tc>
        <w:tc>
          <w:tcPr>
            <w:tcW w:w="3600"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技术参数</w:t>
            </w:r>
          </w:p>
        </w:tc>
        <w:tc>
          <w:tcPr>
            <w:tcW w:w="709"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单位</w:t>
            </w:r>
          </w:p>
        </w:tc>
        <w:tc>
          <w:tcPr>
            <w:tcW w:w="79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数量</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sz w:val="22"/>
                <w:szCs w:val="22"/>
                <w:highlight w:val="none"/>
              </w:rPr>
              <w:t>合价（元）</w:t>
            </w:r>
          </w:p>
        </w:tc>
        <w:tc>
          <w:tcPr>
            <w:tcW w:w="94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教室用普通窗帘</w:t>
            </w: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（一）窗帘（折比1：2）</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米</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3200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85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272000 </w:t>
            </w:r>
          </w:p>
        </w:tc>
        <w:tc>
          <w:tcPr>
            <w:tcW w:w="941"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以罗马杆计</w:t>
            </w: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1、成分：涤纶；经线≥125D/120F 复合丝；纬线≥300D/96FDTY，重量：≥750g/m；色牢度：耐光4-5 级，耐水4-5 级，耐摩擦4-5 级；缩水率≤1%；最大遮光率≥90%；可分解芳香胺染料：禁用；采用阻燃纱线编织。</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2、检验依据 GB/T17591-2006《阻燃织物》装饰用织物 B1 级阻燃。检测方法符合 GB/T5455-2014 条件 A。</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3、环保无污染，标准无毒无味。</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4、甲醛检验依据 GB18401-2010《国家纺织产品基本安全技术规范》C 类。检测甲醛方法 GB/T2912.1-2009，经高温特殊定型，拉力强，经过预缩水处理，不起皱、不褪色、保持平整。</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5、PH 值 6.0-8.0 符合 GB/T7573-2009。</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6、抗紫外线性能符合 GB/T18830-2009《纺织品防紫外线性能的评定》，且UPF 值&gt;40。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7、耐光色牢度（级）≥4。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8、耐干摩擦色牢度（级）≥4。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9、水洗尺寸变化率%-1.0mm+1.0mm。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10、断裂强力/(N)：经向≥1500 纬向≥900。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11、撕破强力/(N)：经向≥80 纬向≥70。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12、横向配料比例 1:1.6，下摆折边 8cm,两侧折边 3cm,无线头，无跑边现象。 </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（二）罗马杆 </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1、罗马杆为高强度铝合金烤漆材料，厚度≥1.2 mm，符合国家建筑型材标准。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2、滑轨为高强度铝合金烤漆材质，厚度≥ 1.0mm，滑轮采用纳米静音材料制作，符合国家建筑型材标准。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341" w:hRule="atLeast"/>
        </w:trPr>
        <w:tc>
          <w:tcPr>
            <w:tcW w:w="954"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3、包括支撑座，直杆，堵头，紧固件等部件，窗帘杆两端支撑座各一个，中间支撑座一个，使用膨胀组合螺栓固定，以防脱落。</w:t>
            </w:r>
          </w:p>
          <w:p>
            <w:pPr>
              <w:textAlignment w:val="center"/>
              <w:rPr>
                <w:color w:val="auto"/>
                <w:highlight w:val="none"/>
              </w:rPr>
            </w:pPr>
            <w:r>
              <w:rPr>
                <w:rFonts w:hint="eastAsia"/>
                <w:color w:val="auto"/>
                <w:highlight w:val="none"/>
              </w:rPr>
              <w:t>4、拼接杆数量不超过10%。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454"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w:t>
            </w:r>
          </w:p>
        </w:tc>
        <w:tc>
          <w:tcPr>
            <w:tcW w:w="13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大报告厅幕布：电动匀速对开幕布拉幕机（会议幕）</w:t>
            </w: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1.电机功率;≥1.1KW，含减速结构</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台</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13500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13500 </w:t>
            </w:r>
          </w:p>
        </w:tc>
        <w:tc>
          <w:tcPr>
            <w:tcW w:w="941" w:type="dxa"/>
            <w:vMerge w:val="restart"/>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32"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2.交流电机电源AC380；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3、定位精度：±5mm；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4.噪音：≦30db；</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5.安全措施：18m；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6.速度：对开0.01~1.0m/s；</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7.载荷：大幕实际重量。</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773" w:hRule="atLeast"/>
        </w:trPr>
        <w:tc>
          <w:tcPr>
            <w:tcW w:w="954"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w:t>
            </w:r>
          </w:p>
        </w:tc>
        <w:tc>
          <w:tcPr>
            <w:tcW w:w="1364" w:type="dxa"/>
            <w:tcBorders>
              <w:top w:val="single" w:color="auto" w:sz="4"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大报告厅幕布：电动对开幕布轨道</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轨道长度根据实际使用需要定制，含滑车、钢丝绳、限位开关等，大幕轨道固定安装在台口内侧上沿；减震轨道设计；</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道</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5200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5200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大报告厅幕布：幕布滑车挂钩</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带轴承静音挂钩</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只</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60</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32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1920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大报告厅幕布：固定景杆 (侧幕)</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国标钢材制作分体组装式H杆，可以随意组装拆卸组装不同尺寸杆。</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道</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32"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大报告厅幕布：分体式固定吊杆（侧幕檐幕）</w:t>
            </w:r>
          </w:p>
        </w:tc>
        <w:tc>
          <w:tcPr>
            <w:tcW w:w="3600" w:type="dxa"/>
            <w:tcBorders>
              <w:top w:val="nil"/>
              <w:left w:val="nil"/>
              <w:bottom w:val="single" w:color="auto" w:sz="4"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与吊杆机配套使用、国标钢材制作分体组装式一字灯杆，可以随意组装拆卸组装不同尺寸灯杆。</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套</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57"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w:t>
            </w:r>
          </w:p>
        </w:tc>
        <w:tc>
          <w:tcPr>
            <w:tcW w:w="1364" w:type="dxa"/>
            <w:tcBorders>
              <w:top w:val="nil"/>
              <w:left w:val="nil"/>
              <w:bottom w:val="single" w:color="000000" w:sz="8"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大报告厅幕布：会议幕幕布（含衬里）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金黄色棉质金丝绒 ≥280g/m</w:t>
            </w:r>
            <w:r>
              <w:rPr>
                <w:rFonts w:hint="eastAsia"/>
                <w:color w:val="auto"/>
                <w:highlight w:val="none"/>
                <w:vertAlign w:val="superscript"/>
              </w:rPr>
              <w:t>2</w:t>
            </w:r>
            <w:r>
              <w:rPr>
                <w:rFonts w:hint="eastAsia"/>
                <w:color w:val="auto"/>
                <w:highlight w:val="none"/>
              </w:rPr>
              <w:t>，阻燃性能达到GB8624 B1 级要求（提供B1 级检测报告），带衬里；尺寸：11米宽X7米高X3倍折*2块。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462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20790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0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w:t>
            </w:r>
          </w:p>
        </w:tc>
        <w:tc>
          <w:tcPr>
            <w:tcW w:w="1364" w:type="dxa"/>
            <w:tcBorders>
              <w:top w:val="nil"/>
              <w:left w:val="nil"/>
              <w:bottom w:val="single" w:color="000000" w:sz="8"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大报告厅幕布：左右侧幕（含衬里）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墨绿色棉质金丝绒 ≥280g/m</w:t>
            </w:r>
            <w:r>
              <w:rPr>
                <w:rFonts w:hint="eastAsia"/>
                <w:color w:val="auto"/>
                <w:highlight w:val="none"/>
                <w:vertAlign w:val="superscript"/>
              </w:rPr>
              <w:t>2</w:t>
            </w:r>
            <w:r>
              <w:rPr>
                <w:rFonts w:hint="eastAsia"/>
                <w:color w:val="auto"/>
                <w:highlight w:val="none"/>
              </w:rPr>
              <w:t>，阻燃性能达到GB8624 B1 级要求（提供B1 级检测报告），带衬里；尺寸：2米宽X7米高X3倍折*4块。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168</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7560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86" w:hRule="atLeast"/>
        </w:trPr>
        <w:tc>
          <w:tcPr>
            <w:tcW w:w="95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大报告厅幕布：左右侧幕檐幕（含衬里）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墨绿色棉质金丝绒≥280g/m</w:t>
            </w:r>
            <w:r>
              <w:rPr>
                <w:rFonts w:hint="eastAsia"/>
                <w:color w:val="auto"/>
                <w:highlight w:val="none"/>
                <w:vertAlign w:val="superscript"/>
              </w:rPr>
              <w:t>2</w:t>
            </w:r>
            <w:r>
              <w:rPr>
                <w:rFonts w:hint="eastAsia"/>
                <w:color w:val="auto"/>
                <w:highlight w:val="none"/>
              </w:rPr>
              <w:t>，阻燃性能达到GB8624 B1 级要求，带衬里尺寸：21米宽X2米高X3倍折*2块。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252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11340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w:t>
            </w:r>
          </w:p>
        </w:tc>
        <w:tc>
          <w:tcPr>
            <w:tcW w:w="1364" w:type="dxa"/>
            <w:vMerge w:val="restart"/>
            <w:tcBorders>
              <w:top w:val="single" w:color="auto" w:sz="4" w:space="0"/>
              <w:left w:val="nil"/>
              <w:bottom w:val="single" w:color="auto" w:sz="4"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会议室、美术、书法等遮光窗帘</w:t>
            </w:r>
          </w:p>
        </w:tc>
        <w:tc>
          <w:tcPr>
            <w:tcW w:w="3600" w:type="dxa"/>
            <w:tcBorders>
              <w:top w:val="single" w:color="auto" w:sz="4" w:space="0"/>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（一）窗帘（折比1：2）</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米</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700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91000 </w:t>
            </w:r>
          </w:p>
        </w:tc>
        <w:tc>
          <w:tcPr>
            <w:tcW w:w="941"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以罗马杆记</w:t>
            </w:r>
          </w:p>
        </w:tc>
      </w:tr>
      <w:tr>
        <w:tblPrEx>
          <w:tblCellMar>
            <w:top w:w="0" w:type="dxa"/>
            <w:left w:w="108" w:type="dxa"/>
            <w:bottom w:w="0" w:type="dxa"/>
            <w:right w:w="108" w:type="dxa"/>
          </w:tblCellMar>
        </w:tblPrEx>
        <w:trPr>
          <w:trHeight w:val="1887"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1、成分：涤纶；经线≥125D/120F 复合丝；纬线≥300D/96FDTY 网络丝黑丝；经纬密度：高密度编织，纵向≥380，横向≥113；水洗尺寸变化率：经向-0.1、纬向+0.4；断裂强力：纵向、横向≥400，100%聚酯纤维；重量：≥750g/m；色牢度：耐光4-5 级，耐水4-5 级，耐摩擦4-5 级；缩水率≤1%；最大遮光率≥90%；可分解芳香胺染料：禁用；采用阻燃纱线编织。</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2、检验依据 GB/T17591-2006《阻燃织物》装饰用织物 B1 级阻燃。检测方法符合 GB/T5455-2014 条件 A。</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3、环保无污染，标准无毒无味。</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4、甲醛检验依据 GB18401-2010《国家纺织产品基本安全技术规范》C 类。检测甲醛方法 GB/T2912.1-2009，经高温特殊定型，拉力强，经过预缩水处理，不起皱、不褪色、保持平整。</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5、PH 值 6.0-8.0 符合 GB/T7573-2009。</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6、抗紫外线性能符合 GB/T18830-2009《纺织品防紫外线性能的评定》，且UPF 值&gt;40。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7、耐光色牢度（级）≥4。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8、耐干摩擦色牢度（级）≥4。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9、水洗尺寸变化率%-1.0mm+1.0mm。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10、断裂强力/(N)：经向≥1500 纬向≥900。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11、撕破强力/(N)：经向≥80 纬向≥70。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12、横向配料比例 1:1.6，下摆折边 8cm,两侧折边 3cm,无线头，无跑边现象。</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（二）罗马杆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1、罗马杆为高强度铝合金烤漆材料，厚度≥1.2 mm，符合国家建筑型材标准。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2、滑轨为高强度铝合金烤漆材质，厚度≥ 1.0mm，滑轮采用纳米静音材料制作，符合国家建筑型材标准。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3、包括支撑座，直杆，堵头，紧固件等部件，窗帘杆两端支撑座各一个，中间支撑座一个，使用膨胀组合螺栓固定，以防脱落。4、拼接杆数量不超过10%。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930" w:hRule="atLeast"/>
        </w:trPr>
        <w:tc>
          <w:tcPr>
            <w:tcW w:w="10636" w:type="dxa"/>
            <w:gridSpan w:val="8"/>
            <w:tcBorders>
              <w:top w:val="nil"/>
              <w:left w:val="nil"/>
              <w:bottom w:val="nil"/>
              <w:right w:val="nil"/>
            </w:tcBorders>
            <w:shd w:val="clear" w:color="auto" w:fill="auto"/>
            <w:noWrap/>
            <w:vAlign w:val="center"/>
          </w:tcPr>
          <w:p>
            <w:pPr>
              <w:jc w:val="center"/>
              <w:rPr>
                <w:color w:val="auto"/>
                <w:sz w:val="22"/>
                <w:szCs w:val="22"/>
                <w:highlight w:val="none"/>
              </w:rPr>
            </w:pPr>
            <w:r>
              <w:rPr>
                <w:rFonts w:hint="eastAsia" w:ascii="华文中宋" w:hAnsi="华文中宋" w:eastAsia="华文中宋" w:cs="华文中宋"/>
                <w:color w:val="auto"/>
                <w:sz w:val="36"/>
                <w:szCs w:val="36"/>
                <w:highlight w:val="none"/>
              </w:rPr>
              <w:t>2、教学办公家具</w:t>
            </w:r>
          </w:p>
        </w:tc>
      </w:tr>
      <w:tr>
        <w:tblPrEx>
          <w:tblCellMar>
            <w:top w:w="0" w:type="dxa"/>
            <w:left w:w="108" w:type="dxa"/>
            <w:bottom w:w="0" w:type="dxa"/>
            <w:right w:w="108" w:type="dxa"/>
          </w:tblCellMar>
        </w:tblPrEx>
        <w:trPr>
          <w:trHeight w:val="757" w:hRule="atLeast"/>
        </w:trPr>
        <w:tc>
          <w:tcPr>
            <w:tcW w:w="954" w:type="dxa"/>
            <w:tcBorders>
              <w:top w:val="single" w:color="000000" w:sz="8" w:space="0"/>
              <w:left w:val="single" w:color="000000" w:sz="8" w:space="0"/>
              <w:bottom w:val="nil"/>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序号</w:t>
            </w:r>
          </w:p>
        </w:tc>
        <w:tc>
          <w:tcPr>
            <w:tcW w:w="1364"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名称</w:t>
            </w:r>
          </w:p>
        </w:tc>
        <w:tc>
          <w:tcPr>
            <w:tcW w:w="360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规格参数</w:t>
            </w:r>
          </w:p>
        </w:tc>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单位</w:t>
            </w:r>
          </w:p>
        </w:tc>
        <w:tc>
          <w:tcPr>
            <w:tcW w:w="791"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数量</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合价（元）</w:t>
            </w:r>
          </w:p>
        </w:tc>
        <w:tc>
          <w:tcPr>
            <w:tcW w:w="94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教师办公桌椅</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一、教师办公桌</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230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460000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参考规格尺寸：1400*700*750mm，</w:t>
            </w:r>
            <w:r>
              <w:rPr>
                <w:rFonts w:hint="eastAsia" w:cs="Times New Roman"/>
                <w:b/>
                <w:color w:val="auto"/>
                <w:kern w:val="2"/>
                <w:highlight w:val="none"/>
              </w:rPr>
              <w:t>△1、</w:t>
            </w:r>
            <w:r>
              <w:rPr>
                <w:rFonts w:hint="eastAsia"/>
                <w:color w:val="auto"/>
                <w:highlight w:val="none"/>
              </w:rPr>
              <w:t>基材：桌面采用E0级刨花板厚度≥40mm，外双面贴三聚氰胺饰面；甲醛含量≤8.0mg/100g，符合GB/T11718-2009标准。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2、封边：优质 PVC 封边,厚度≥2.0mm，全自动三连线封边机封边，无脱胶现象。                                                                              3、走线：双走线孔或走线槽。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4、五金件：优质五金配件，优质锁具，三节静音滑轨。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二、高背办公椅技术参数</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1、颜色：黑色网布+铝合金五星脚整体参考规格：550W*660D*1230H（mm）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2、座垫参考规格：550W*520D（mm）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3、扶手高度：约190（mm）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4、头枕规格：约450D*230H（mm）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5、底盘规格：Ø660（mm）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6、脚轮规格：轮圈直径Ø50（mm）五星脚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7、铝合金壁厚：颜色：黑色+铝合金五星脚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三、材质说明：</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1、面料:办公优质网布饰面,甲醛含量≤20mg/kg,可分解致癌芳香胺染料≤5mg/kg阻燃,经防污处理；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2、辅料:加厚座垫，采用U成型发泡高密度原生海绵,25%压陷，硬度≥130N，回弹率≥40%，拉伸强度≥2100kPa，。</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3、配件:采用优质气压棒，管壁厚度：1.5mm*1.2mm（外/内杆壁），可承重≥280kg，升降次数≥30万次，密封符合耐高低温性能≥3%，兼备升降滑行，旋转等基本功能。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1、脚架、脚轮:采用优质铝合金五星脚制成,承重力≥800kg，间隙误差≤1%,PU静音脚轮，轮径约49mm。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2、后背可平躺170°电脑椅，椅面双层加厚，拉杆式伸缩搁脚，内置滑动滚珠构件，精钢拉伸连接杆。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4、国标≥2.5mm钢板厚度安全防爆底盘；</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5、环绕扶手，采用钢制扶手撑， PP扶手面。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会议室桌椅（含会议椅18把）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一、会议桌</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8500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8500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参考规格：6000*1800*780mm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△1、</w:t>
            </w:r>
            <w:r>
              <w:rPr>
                <w:rFonts w:hint="eastAsia"/>
                <w:color w:val="auto"/>
                <w:highlight w:val="none"/>
              </w:rPr>
              <w:t>基材：桌面采用E1级实木颗粒板,桌面厚度≥50mm，外双面贴三聚氰胺饰面；甲醛含量≤8.0mg/100g，符合GB/T11718-2009标准。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2、封边：优质 PVC 封边,厚度≥2.0mm，全自动三连线封边机封边，无脱胶现象。                                                                              3、走线：双走线孔或走线槽。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4、五金件：优质五金配件。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二、中靠背网椅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1、椅架:电镀弓形椅架，30*15mm方管，壁厚≥1.8mm,经酸洗磷化等工艺处理，不易折弯。</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2、座面面料:优质尼龙网布，要求防污、阻燃、耐磨等；海绵采用优质PU发泡一次(定型)成型阻燃、耐老化、高回弹海绵，密度≥40kg/m</w:t>
            </w:r>
            <w:r>
              <w:rPr>
                <w:rFonts w:hint="eastAsia"/>
                <w:color w:val="auto"/>
                <w:highlight w:val="none"/>
                <w:vertAlign w:val="superscript"/>
              </w:rPr>
              <w:t>3</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3、靠背框架采用优质ABS工程塑料框架。靠背面料采用优质尼龙网面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4、扶手采用内衬钢制电镀框架，外附优质ABS工程塑料。</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13</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会议室桌椅（含会议椅18把）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一、会议桌参考规格：6000*1800*760mm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 xml:space="preserve">12000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 xml:space="preserve">12000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1.面材：饰面木皮采用胡桃木木皮,木皮厚度≥0.6mm，经过防虫防腐处理，色泽一致,接口自然平整；</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2.基材：采用E1级优质高密度纤维板，符合国标GB/T11718-2009；密度≥700Kg/m</w:t>
            </w:r>
            <w:r>
              <w:rPr>
                <w:rFonts w:hint="eastAsia"/>
                <w:color w:val="auto"/>
                <w:highlight w:val="none"/>
                <w:vertAlign w:val="superscript"/>
              </w:rPr>
              <w:t>3</w:t>
            </w:r>
            <w:r>
              <w:rPr>
                <w:rFonts w:hint="eastAsia"/>
                <w:color w:val="auto"/>
                <w:highlight w:val="none"/>
              </w:rPr>
              <w:t>，甲醛含量≤1.5mg/L，木材干燥至9%含水率并经防潮、防虫、防腐处理；内衬：优质钢架。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3.油漆：采用优质环保油漆，底漆为（PE）不饱和聚脂漆，面漆为（PU）双成份聚氨脂漆，漆膜硬度范围：2H-3H；油漆工艺：底着色油漆工艺，经五底八面磨退工艺处理，全封闭式。</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4.五金：选用优质五金配件。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二、会议椅参考规格：900*450*450mm    </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1.饰面：优质环保黑色西皮面料。</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2.海棉：采用高密度PU发泡一次成型耐阻燃、高回弹海绵，密度≥35kg/m</w:t>
            </w:r>
            <w:r>
              <w:rPr>
                <w:rFonts w:hint="eastAsia"/>
                <w:color w:val="auto"/>
                <w:highlight w:val="none"/>
                <w:vertAlign w:val="superscript"/>
              </w:rPr>
              <w:t>3</w:t>
            </w:r>
            <w:r>
              <w:rPr>
                <w:rFonts w:hint="eastAsia"/>
                <w:color w:val="auto"/>
                <w:highlight w:val="none"/>
              </w:rPr>
              <w:t>，理化性能符合国家现行标准。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3.椅架：采用橡木实木框架，框架木料四面刨光，所有木材含水率 8-12%，椅腿木材斜纹程度≤20%，受力木制构件不带节子。板材承受压力≥300Kg，经防潮、防腐、防蛀等环保处理。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4.油漆：采用优质环保油漆。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5.五金：优质五金配件。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接待室沙发（含茶几）</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一、接待沙发：</w:t>
            </w:r>
          </w:p>
          <w:p>
            <w:pPr>
              <w:textAlignment w:val="center"/>
              <w:rPr>
                <w:color w:val="auto"/>
                <w:highlight w:val="none"/>
              </w:rPr>
            </w:pPr>
            <w:r>
              <w:rPr>
                <w:rFonts w:hint="eastAsia"/>
                <w:color w:val="auto"/>
                <w:highlight w:val="none"/>
              </w:rPr>
              <w:t xml:space="preserve">1.面料：采用优质麻绒布面料，防静电、防尘、防油污、阻燃    </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2.海绵：一次成型高密度、防老化海绵，海棉座垫和后背密度≥40kg/m</w:t>
            </w:r>
            <w:r>
              <w:rPr>
                <w:rFonts w:hint="eastAsia"/>
                <w:color w:val="auto"/>
                <w:highlight w:val="none"/>
                <w:vertAlign w:val="superscript"/>
              </w:rPr>
              <w:t>3</w:t>
            </w:r>
            <w:r>
              <w:rPr>
                <w:rFonts w:hint="eastAsia"/>
                <w:color w:val="auto"/>
                <w:highlight w:val="none"/>
              </w:rPr>
              <w:t>，回弹性≥40%，理化性能应符合国家现行标准，软硬适中，压膜量达到国家现行检测标准。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3.椅板：曲木板材经模具捌层高频热压成型，板材厚度13±1.0mm。板材承受压力≥300Kg，经防潮、防腐、防蛀等环保处理。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4.框架：采用优质橡胶实木椅架，榫卯结构，木材含水率8-12%；</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5.油漆采用环保亚光聚脂油漆。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二、(长茶几规格尺寸：1200*600*450mm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方茶几规格尺寸：600*600*450mm（根据使用方要求选择茶几种类）</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1.面材：饰面木皮采用胡桃木木皮,木皮厚度≥0.6mm,所有板件都是双面贴。经过防虫防腐处理，耐磨性好，纹理清晰自然，色泽一致,接口自然平整；</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6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2.基材：采用E1级优质高密度纤维板板，符合国标标准；甲醛含量≤1.5mg/L，木材干燥至9%含水率并经防潮、防虫、防腐处理；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3.油漆：采用优质环保油漆，底漆为（PE）不饱和聚脂漆，面漆为（PU）双成份聚氨脂漆，漆膜硬度达2H-3H之间；</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4.油漆工艺：底着色油漆工艺，经五底八面磨退工艺处理，全封闭式。</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5.五金：选用优质五金配件；颜色：红棕色。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w:t>
            </w:r>
          </w:p>
        </w:tc>
        <w:tc>
          <w:tcPr>
            <w:tcW w:w="136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文件柜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1、规格：1800mm*850mm*390mm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50000 </w:t>
            </w:r>
          </w:p>
        </w:tc>
        <w:tc>
          <w:tcPr>
            <w:tcW w:w="941" w:type="dxa"/>
            <w:vMerge w:val="restart"/>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2、整体采用国标冷轧钢板，钢板厚≥1.2mm。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3、作业橱上部为玻璃门，内置活动隔板二块，共三层；下部铁门，内置活动隔板一块，共二层；每层隔板带加强筋。</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4、上部玻璃门高度1000mm,下部铁门800mm；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5、门上配优质锁具、优质铝合金扣手，铁门上一次冲压号插；焊接部分全部采用高标准熔接焊，所有焊点满焊。表面光滑平整。静电喷涂。五金配件使用优质五金配件。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w:t>
            </w:r>
          </w:p>
        </w:tc>
        <w:tc>
          <w:tcPr>
            <w:tcW w:w="136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作业橱</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1、规格：1900mm*900mm*350mm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1450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72500 </w:t>
            </w: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2、整体采用国标冷轧钢板，钢板厚≥1.2mm。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auto" w:sz="4"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3、作业橱共分为五层，每层为固定隔板，隔板下面焊接加强筋，增加承重能力。焊接部分全部采用高标准熔接焊，所有焊点满焊。表面光滑平整。静电喷涂。五金配件使用优质五金配件。   </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17</w:t>
            </w:r>
          </w:p>
        </w:tc>
        <w:tc>
          <w:tcPr>
            <w:tcW w:w="1364" w:type="dxa"/>
            <w:tcBorders>
              <w:top w:val="nil"/>
              <w:left w:val="nil"/>
              <w:bottom w:val="single" w:color="000000" w:sz="8"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储物柜</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材质:整体采用国标冷轧钢板，钢板厚≥1.2mm。每个教室五十个小格，每个小格净空350mm*350mm*350mm，每个小格都不带门，柜子底部安装高为2cm的注塑底角，柜子顶部安装固定2cm厚的实木面板，木板前面圆角，木板颜色为原木色。柜体每层焊接加强筋，柜体焊接部分采用高标准熔接焊，焊点平整、光滑。无毛刺。产品经除油、除锈、磷化后静电喷涂。小皱纹粉末喷涂。</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72</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2500 </w:t>
            </w:r>
          </w:p>
        </w:tc>
        <w:tc>
          <w:tcPr>
            <w:tcW w:w="95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180000 </w:t>
            </w:r>
          </w:p>
        </w:tc>
        <w:tc>
          <w:tcPr>
            <w:tcW w:w="941" w:type="dxa"/>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w:t>
            </w:r>
          </w:p>
        </w:tc>
        <w:tc>
          <w:tcPr>
            <w:tcW w:w="1364" w:type="dxa"/>
            <w:vMerge w:val="restart"/>
            <w:tcBorders>
              <w:top w:val="nil"/>
              <w:left w:val="nil"/>
              <w:bottom w:val="single" w:color="000000" w:sz="8"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保密柜</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参考规格：高1850*宽900*深420mm</w:t>
            </w:r>
          </w:p>
        </w:tc>
        <w:tc>
          <w:tcPr>
            <w:tcW w:w="709"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2500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12500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1、材质：电子保密柜的材质采用≥1.5mm的加厚优质钢板；经剪切、冲压、折弯、焊接、装配而成。</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2、结构：互扣式摺边结构，内藏式防撬门，四块可调节隔板，双加强加固，隔板支座≥1.0mm。</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3、电子密码防盗锁：密码位数≥8位；具有密码锁断电信息设定保存功能；具有密码输错次数达到自动报警功能。</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4、柜面：柜面采用绿色环保型粉末，高温塑化，无毒、无副作用，使用时无异味。</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19</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学生课桌椅</w:t>
            </w:r>
          </w:p>
        </w:tc>
        <w:tc>
          <w:tcPr>
            <w:tcW w:w="3600" w:type="dxa"/>
            <w:tcBorders>
              <w:top w:val="single" w:color="auto" w:sz="4" w:space="0"/>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ABS升降课桌椅技术参数</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1080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330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356400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1、桌面参考尺寸：660mm×460mm×30mm，桌面材料厚度≥3.5mm。采用ABS塑料一体射出成型。耐冲击强度：105-215J/m</w:t>
            </w:r>
            <w:r>
              <w:rPr>
                <w:rFonts w:hint="eastAsia"/>
                <w:color w:val="auto"/>
                <w:highlight w:val="none"/>
                <w:vertAlign w:val="superscript"/>
              </w:rPr>
              <w:t>2</w:t>
            </w:r>
            <w:r>
              <w:rPr>
                <w:rFonts w:hint="eastAsia"/>
                <w:color w:val="auto"/>
                <w:highlight w:val="none"/>
              </w:rPr>
              <w:t>。。胸前部具有內弧造型设计，面板两侧设置防滑落凸条，前端凸起并设有笔槽。四周及底部完全不得有毛边，倒圆角，不刮手。表面有细纹咬花，无反光。组合设计：面板底部镶入方型钢管，与面板底部平齐。尺寸规格为15mm±1mm×30mm±1mm，厚度≥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2、书箱要求：采用PP塑料新料一体射出成型。参考外径尺寸：560mm×370mmX150mm±2，内径参考尺寸：445mm×350×内高135mm。书箱底部有排水槽缝，排水槽缝≥25条。每条槽缝长40mm×5mm±1mm，两侧带一体注塑挂钩。</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3、桌体钢架：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材质及形状：桌体采用椭圆型钢管。桌脚贴地部钢管参考尺寸为：30×60mm，厚度≥1.5mm冲压成弓形；桌脚上部固定立管钢管参考尺寸为：30×86mm，厚度≥1.3mm八角管；升降套管参考规格：20×70mm,厚度≥1.3mm八角管，下链接管参考规格：20*70mm,厚度≥1.3mm八角管。连接书箱Y支架钢管参考尺寸为：20×40mm，厚度≥1.3mm扁圆管。表面用环保塑粉涂装，采用套管式升降，穿透螺栓安装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4、凳面255*355*25mm，凳面材料厚度≥3.5mm。采用 ABS耐冲击塑料一级新料一体射出成型。耐冲击强度：105-215J/m2。耐冲击，耐抗压，耐磨，达到国家标准。达到环保要求，靠背设计有曲线弧度。座垫参考规格420*370mm，靠背参考规格420*350mm。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78"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5、椅腿和椅脚采用椭圆钢管并使用拉杆套管式升降，椅脚贴地部钢管参考尺寸：30×60mm，厚度≥1.5mm扁圆管冲压成弓形；立柱外钢管参考尺寸：30mm×86mm，厚度≥1.3mm八角管, 内钢管参考规格：20x70mm，厚度≥1.3mm八角管，椅脚四端配置高强度增强尼龙外套。椅腿与椅脚成直角焊接。两椅腿间设有横档，横档采用椭圆钢管，参考尺寸：20×70mm，厚度≥1.3mm八角管。表面用环保塑粉涂装，套管式升降，穿透螺栓安装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20</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学生课桌椅（无靠背）</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ABS升降课桌凳技术参数</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2900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310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899000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1、桌面：尺寸：650mm×450mm×25mm，桌面材料厚度≥3.5mm。采用 ABS耐冲击塑料一级新料一体射出成型。耐冲击强度：105-215J/m</w:t>
            </w:r>
            <w:r>
              <w:rPr>
                <w:rFonts w:hint="eastAsia"/>
                <w:color w:val="auto"/>
                <w:highlight w:val="none"/>
                <w:vertAlign w:val="superscript"/>
              </w:rPr>
              <w:t>2</w:t>
            </w:r>
            <w:r>
              <w:rPr>
                <w:rFonts w:hint="eastAsia"/>
                <w:color w:val="auto"/>
                <w:highlight w:val="none"/>
              </w:rPr>
              <w:t>。胸前有內弧造型设计，面板两侧设置防滑落凸条，前端凸起并设有笔槽。四周及底部无毛边，倒圆角。表面得需有细纹咬花，无反光现象。组合设计：面板底部镶入方型钢管，与面板底部平齐。尺寸规格为15mm±1mm×30mm±1mm，厚度≥1.0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2、书箱要求：采用PP塑料一级新料一体射出成型。</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外径尺寸：550mm×370mm×150 mm±2，内径尺寸：440mm×340×内高140mm。书箱底部有排水槽缝之设计。排水槽缝≥25条。每条槽缝长40mm×5mm±1mm，。两侧带一体注塑挂钩。</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3、桌体钢架：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88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材质及形状：桌体采用橢圆型钢管。桌脚贴地部钢管尺寸： 30×60mm，厚度≥1.5mm冲压成弓形；桌脚上部固定立管钢管尺寸为：30×86 mm，厚度≥1.3mm八角管；升降套管20×70×1.3mm八角管，下链接管用20*70 mm，厚度≥1.3mm八角管。连接书箱Y支架钢管尺寸：20×40 mm，厚度≥1.3mm扁圆管。表面用环保塑粉涂装：钢管架焊接完成后，采用套管式螺栓升降。</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4、凳面255*355*25mm，凳面材料厚度≥3.5mm。采用 ABS耐冲击塑料一级新料一体射出成型。耐冲击强度：105-215J/m2。耐冲击，耐抗压，耐磨，达到国家标准。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5、凳腿和凳脚采用椭圆钢管并使用拉杆套管式升降，凳脚贴地部钢管尺寸为： 30×60 mm，厚度≥1.5mm扁圆管；立柱外钢管尺寸为30mm×86mm ，厚度≥1.3mm八角管, 内钢管20mmx70mm×1.3mm八角管，凳脚四端配置高强度增强尼龙外套。凳腿与凳脚成直角焊接，牢固可靠。两椅腿间设有横档，横档采用椭圆钢管，尺寸为20mm×70mm，厚度≥1.3mm八角管。表面用环保塑粉涂装：钢管架焊接完成后，套管式螺栓升降</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32"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讲桌</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讲桌参考尺寸:长1000*宽700*高990mm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72</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1200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86400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00"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1、讲桌通体采用厚度≥1.2mm优质冷轧钢板，上台面为全钢制，整体平面方便使用笔记本电脑等设备，前面两个储物抽屉。</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2、19英寸支架。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3、钢木结合材料一体成型；实木扶手。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4、整体采用分体式结构，上下节需要组装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3"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5、桌面预留集成笔记本接口模块至少包含USB两个\VGA 一个\网络接口一个\Audio一个\电源接口一个\话简接口一个。</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6、桌体下层内部采用标准机柜设计，带层板，所有设备可整齐固定。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教师储物柜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1、参考规格：1900*900*500mm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1200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60000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 xml:space="preserve">2、基材：整体采用国标冷轧钢板，钢板厚≥1.2mm；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3、结构：对开四门，上下两层；门内一层固定隔板，内置加强筋；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4、配件： 锁具采用镀镙明挂锁，优质铝合金扣手，带号签和通风窗；</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5、焊接表面均匀一致， 无飞溅、脱焊虚焊、焊穿等现象，所有表面无明显焊接痕迹。</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6、各部件经物理除锈除油等工序；表面采用静电喷塑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7、柜面耐压防潮防腐；</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23</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档案柜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1.参考规格：2000*850*390mm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40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1450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58000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2.整体采用国标冷轧钢板，钢板厚度≥1.2mm。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3.档案橱共分为五个，每个可以独立摆放，带双开门，门子配优质锁具，优质铝合金拉手。铁门上一次冲压号插；</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4、焊接部分全部采用高标准熔接焊，表面光滑平整。静电喷涂。</w:t>
            </w:r>
          </w:p>
          <w:p>
            <w:pPr>
              <w:textAlignment w:val="center"/>
              <w:rPr>
                <w:color w:val="auto"/>
                <w:highlight w:val="none"/>
              </w:rPr>
            </w:pPr>
            <w:r>
              <w:rPr>
                <w:rFonts w:hint="eastAsia"/>
                <w:color w:val="auto"/>
                <w:highlight w:val="none"/>
              </w:rPr>
              <w:t>5、五金配件使用优质五金配件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24</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报告厅座椅</w:t>
            </w: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1、椅高 1000-1020 mm、座高 430-450mm、扶手高 600mm、座距 620mm、排距 900mm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800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640000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s="Times New Roman"/>
                <w:b/>
                <w:color w:val="auto"/>
                <w:kern w:val="2"/>
                <w:highlight w:val="none"/>
              </w:rPr>
              <w:t>△</w:t>
            </w:r>
            <w:r>
              <w:rPr>
                <w:rFonts w:hint="eastAsia"/>
                <w:color w:val="auto"/>
                <w:highlight w:val="none"/>
              </w:rPr>
              <w:t>2、钢材  钢板采用国标冷轧板厚 ≥1.8mm、 立管 50*100*1.5mm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3、底脚  固定式底脚，钢板采用冷轧板厚≥ 1.8mm 冲压成型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4、面料  座背面料采用高级亚麻布料，阻燃，抗污，防褪色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5、写字板  采用多层板贴防火板，支架采用 15mm*35 mm *1.5 mm 钢管。</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6、海绵座椅、椅背采用聚氨酯冷发一次成型，高压回弹实验≥20 万次，长时间使用不变形久坐不起皱，海绵密度背≥55kg∕m</w:t>
            </w:r>
            <w:r>
              <w:rPr>
                <w:rFonts w:hint="eastAsia"/>
                <w:color w:val="auto"/>
                <w:highlight w:val="none"/>
                <w:vertAlign w:val="superscript"/>
              </w:rPr>
              <w:t>3</w:t>
            </w:r>
            <w:r>
              <w:rPr>
                <w:rFonts w:hint="eastAsia"/>
                <w:color w:val="auto"/>
                <w:highlight w:val="none"/>
              </w:rPr>
              <w:t>，座≥65kg∕m</w:t>
            </w:r>
            <w:r>
              <w:rPr>
                <w:rFonts w:hint="eastAsia"/>
                <w:color w:val="auto"/>
                <w:highlight w:val="none"/>
                <w:vertAlign w:val="superscript"/>
              </w:rPr>
              <w:t>3</w:t>
            </w:r>
            <w:r>
              <w:rPr>
                <w:rFonts w:hint="eastAsia"/>
                <w:color w:val="auto"/>
                <w:highlight w:val="none"/>
              </w:rPr>
              <w:t xml:space="preserve"> 海绵参考尺寸：背（长 700mm*宽 500mm*厚 100mm） 座： （长 470mm*宽 460mm*厚 130mm）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 xml:space="preserve"> 7、扶手  采用优质红榉实木参考尺寸：长 420mm*宽 95mm*厚 20mm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8、回位功能  座包采用可调式阻尼器回位装置，可调整座包回位速度，翻转无噪音。</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9、座壳  座壳为优质桦木一次热压成 U 型多层板，表面喷环保聚酯哑光漆，参考尺寸：长 400mm*宽 450mm*厚 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10、背壳 背壳为优质桦木一次热压成 U 型多层板，表面喷环保聚酯哑光漆，参考尺寸：长 760mm*宽 520mm*厚 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 xml:space="preserve">11、安装尺寸要求： 座中对中距 630mm，前后排距 900mm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bottom"/>
          </w:tcPr>
          <w:p>
            <w:pPr>
              <w:textAlignment w:val="bottom"/>
              <w:rPr>
                <w:color w:val="auto"/>
                <w:highlight w:val="none"/>
              </w:rPr>
            </w:pPr>
            <w:r>
              <w:rPr>
                <w:rFonts w:hint="eastAsia"/>
                <w:color w:val="auto"/>
                <w:highlight w:val="none"/>
              </w:rPr>
              <w:t>12、第一排需提供前置条桌</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08" w:hRule="atLeast"/>
        </w:trPr>
        <w:tc>
          <w:tcPr>
            <w:tcW w:w="954" w:type="dxa"/>
            <w:tcBorders>
              <w:top w:val="nil"/>
              <w:left w:val="nil"/>
              <w:bottom w:val="nil"/>
              <w:right w:val="nil"/>
            </w:tcBorders>
            <w:shd w:val="clear" w:color="auto" w:fill="auto"/>
            <w:noWrap/>
            <w:vAlign w:val="center"/>
          </w:tcPr>
          <w:p>
            <w:pPr>
              <w:rPr>
                <w:color w:val="auto"/>
                <w:sz w:val="22"/>
                <w:szCs w:val="22"/>
                <w:highlight w:val="none"/>
              </w:rPr>
            </w:pPr>
          </w:p>
        </w:tc>
        <w:tc>
          <w:tcPr>
            <w:tcW w:w="4964" w:type="dxa"/>
            <w:gridSpan w:val="2"/>
            <w:tcBorders>
              <w:top w:val="nil"/>
              <w:left w:val="nil"/>
              <w:bottom w:val="nil"/>
              <w:right w:val="nil"/>
            </w:tcBorders>
            <w:shd w:val="clear" w:color="auto" w:fill="auto"/>
            <w:noWrap/>
            <w:vAlign w:val="center"/>
          </w:tcPr>
          <w:p>
            <w:pPr>
              <w:textAlignment w:val="center"/>
              <w:rPr>
                <w:rFonts w:ascii="华文中宋" w:hAnsi="华文中宋" w:eastAsia="华文中宋" w:cs="华文中宋"/>
                <w:color w:val="auto"/>
                <w:sz w:val="36"/>
                <w:szCs w:val="36"/>
                <w:highlight w:val="none"/>
              </w:rPr>
            </w:pPr>
            <w:r>
              <w:rPr>
                <w:rFonts w:hint="eastAsia" w:ascii="华文中宋" w:hAnsi="华文中宋" w:eastAsia="华文中宋" w:cs="华文中宋"/>
                <w:color w:val="auto"/>
                <w:sz w:val="36"/>
                <w:szCs w:val="36"/>
                <w:highlight w:val="none"/>
              </w:rPr>
              <w:t>3、宿舍用家具</w:t>
            </w:r>
          </w:p>
        </w:tc>
        <w:tc>
          <w:tcPr>
            <w:tcW w:w="709" w:type="dxa"/>
            <w:tcBorders>
              <w:top w:val="nil"/>
              <w:left w:val="nil"/>
              <w:bottom w:val="nil"/>
              <w:right w:val="nil"/>
            </w:tcBorders>
            <w:shd w:val="clear" w:color="auto" w:fill="auto"/>
            <w:noWrap/>
            <w:vAlign w:val="center"/>
          </w:tcPr>
          <w:p>
            <w:pPr>
              <w:rPr>
                <w:color w:val="auto"/>
                <w:sz w:val="22"/>
                <w:szCs w:val="22"/>
                <w:highlight w:val="none"/>
              </w:rPr>
            </w:pPr>
          </w:p>
        </w:tc>
        <w:tc>
          <w:tcPr>
            <w:tcW w:w="791" w:type="dxa"/>
            <w:tcBorders>
              <w:top w:val="nil"/>
              <w:left w:val="nil"/>
              <w:bottom w:val="nil"/>
              <w:right w:val="nil"/>
            </w:tcBorders>
            <w:shd w:val="clear" w:color="auto" w:fill="auto"/>
            <w:noWrap/>
            <w:vAlign w:val="center"/>
          </w:tcPr>
          <w:p>
            <w:pPr>
              <w:rPr>
                <w:color w:val="auto"/>
                <w:sz w:val="22"/>
                <w:szCs w:val="22"/>
                <w:highlight w:val="none"/>
              </w:rPr>
            </w:pPr>
          </w:p>
        </w:tc>
        <w:tc>
          <w:tcPr>
            <w:tcW w:w="1323" w:type="dxa"/>
            <w:tcBorders>
              <w:top w:val="nil"/>
              <w:left w:val="nil"/>
              <w:bottom w:val="nil"/>
              <w:right w:val="nil"/>
            </w:tcBorders>
            <w:shd w:val="clear" w:color="auto" w:fill="auto"/>
            <w:noWrap/>
            <w:vAlign w:val="center"/>
          </w:tcPr>
          <w:p>
            <w:pPr>
              <w:rPr>
                <w:color w:val="auto"/>
                <w:sz w:val="22"/>
                <w:szCs w:val="22"/>
                <w:highlight w:val="none"/>
              </w:rPr>
            </w:pPr>
          </w:p>
        </w:tc>
        <w:tc>
          <w:tcPr>
            <w:tcW w:w="954" w:type="dxa"/>
            <w:tcBorders>
              <w:top w:val="nil"/>
              <w:left w:val="nil"/>
              <w:bottom w:val="nil"/>
              <w:right w:val="nil"/>
            </w:tcBorders>
            <w:shd w:val="clear" w:color="auto" w:fill="auto"/>
            <w:noWrap/>
            <w:vAlign w:val="center"/>
          </w:tcPr>
          <w:p>
            <w:pPr>
              <w:rPr>
                <w:color w:val="auto"/>
                <w:sz w:val="22"/>
                <w:szCs w:val="22"/>
                <w:highlight w:val="none"/>
              </w:rPr>
            </w:pPr>
          </w:p>
        </w:tc>
        <w:tc>
          <w:tcPr>
            <w:tcW w:w="941" w:type="dxa"/>
            <w:tcBorders>
              <w:top w:val="nil"/>
              <w:left w:val="nil"/>
              <w:bottom w:val="nil"/>
              <w:right w:val="nil"/>
            </w:tcBorders>
            <w:shd w:val="clear" w:color="auto" w:fill="auto"/>
            <w:noWrap/>
            <w:vAlign w:val="center"/>
          </w:tcPr>
          <w:p>
            <w:pPr>
              <w:rPr>
                <w:color w:val="auto"/>
                <w:sz w:val="22"/>
                <w:szCs w:val="22"/>
                <w:highlight w:val="none"/>
              </w:rPr>
            </w:pPr>
          </w:p>
        </w:tc>
      </w:tr>
      <w:tr>
        <w:tblPrEx>
          <w:tblCellMar>
            <w:top w:w="0" w:type="dxa"/>
            <w:left w:w="108" w:type="dxa"/>
            <w:bottom w:w="0" w:type="dxa"/>
            <w:right w:w="108" w:type="dxa"/>
          </w:tblCellMar>
        </w:tblPrEx>
        <w:trPr>
          <w:trHeight w:val="627" w:hRule="atLeast"/>
        </w:trPr>
        <w:tc>
          <w:tcPr>
            <w:tcW w:w="9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auto"/>
                <w:highlight w:val="none"/>
              </w:rPr>
            </w:pPr>
            <w:r>
              <w:rPr>
                <w:rFonts w:hint="eastAsia"/>
                <w:b/>
                <w:bCs/>
                <w:color w:val="auto"/>
                <w:highlight w:val="none"/>
              </w:rPr>
              <w:t>序号</w:t>
            </w:r>
          </w:p>
        </w:tc>
        <w:tc>
          <w:tcPr>
            <w:tcW w:w="136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名称</w:t>
            </w:r>
          </w:p>
        </w:tc>
        <w:tc>
          <w:tcPr>
            <w:tcW w:w="3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规格参数</w:t>
            </w:r>
          </w:p>
        </w:tc>
        <w:tc>
          <w:tcPr>
            <w:tcW w:w="70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单位</w:t>
            </w:r>
          </w:p>
        </w:tc>
        <w:tc>
          <w:tcPr>
            <w:tcW w:w="79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数量</w:t>
            </w:r>
          </w:p>
        </w:tc>
        <w:tc>
          <w:tcPr>
            <w:tcW w:w="132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合价（元）</w:t>
            </w:r>
          </w:p>
        </w:tc>
        <w:tc>
          <w:tcPr>
            <w:tcW w:w="9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475"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25</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学生床</w:t>
            </w:r>
          </w:p>
        </w:tc>
        <w:tc>
          <w:tcPr>
            <w:tcW w:w="3600" w:type="dxa"/>
            <w:tcBorders>
              <w:top w:val="nil"/>
              <w:left w:val="single" w:color="000000" w:sz="8" w:space="0"/>
              <w:bottom w:val="nil"/>
              <w:right w:val="nil"/>
            </w:tcBorders>
            <w:shd w:val="clear" w:color="auto" w:fill="auto"/>
            <w:vAlign w:val="center"/>
          </w:tcPr>
          <w:p>
            <w:pPr>
              <w:textAlignment w:val="center"/>
              <w:rPr>
                <w:b/>
                <w:bCs/>
                <w:color w:val="auto"/>
                <w:highlight w:val="none"/>
              </w:rPr>
            </w:pPr>
            <w:r>
              <w:rPr>
                <w:rFonts w:hint="eastAsia"/>
                <w:b/>
                <w:bCs/>
                <w:color w:val="auto"/>
                <w:highlight w:val="none"/>
              </w:rPr>
              <w:t>四人位中梯双层铁床</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张</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300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1360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408000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总长参考规格：4600mm床体，单床参考规格尺寸：长 2000mm *宽 900mm *高 1800mm （厚度为裸板厚度，以下同此条要求）</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1、床立柱：采用 50*50mm,厚度≥1.8mm 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2、长横梁：采用 40*60 mm,厚度≥1.8mm 矩形管；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48"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3、端横梁：采用 40*60 mm,厚度≥1.8mm 矩形管；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4、插挂件：采用≥2.0mm厚度冷轧钢板一次性冲压成型，参考规格：40*55mm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5、床头护栏：采用 25*25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6、内侧护栏：长 200mm*高280mm 采用 25*25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14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7、上铺护栏：长 1700*高280mm 采用 25*25 mm,厚度≥1.8mm 方管，护栏中间带有两个压型号签牌楼梯600mm 宽，楼梯立柱采用 30*30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48"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8、踏板：采用≥ 1.8mm 板钢，表面带有防滑条纹，带颜色。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9、楼梯拉手：采用直径 20*2.0 mm,厚度≥1.8mm 钢管，带颜色。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保护套：优质塑胶套厚度≥3mm；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10、鞋架： 采用方管 20*20 mm,厚度≥1.2mm，参考尺寸：400*1970mm；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25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11、床板：采用厚≥20mm通条长的6块松木板拼接而成，经干燥、防腐、防蛀处理，无虫眼,疤痕不多于6个,不带树皮，不朽不裂。板底加固 4 根 40*30mm 硬杂木条为支撑点,双面平整。床板两面刨光，平整无铁钉外露；参考尺寸规格1890*800mm，按实际空间制作。安装后床板面与床帮表面齐平。金属焊接，焊接部位满焊，焊口要平滑，焊接处无脱焊、虚焊、焊穿现象，静电喷塑前磨光无毛刺。</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9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nil"/>
            </w:tcBorders>
            <w:shd w:val="clear" w:color="auto" w:fill="auto"/>
            <w:vAlign w:val="center"/>
          </w:tcPr>
          <w:p>
            <w:pPr>
              <w:textAlignment w:val="center"/>
              <w:rPr>
                <w:color w:val="auto"/>
                <w:highlight w:val="none"/>
              </w:rPr>
            </w:pPr>
            <w:r>
              <w:rPr>
                <w:rFonts w:hint="eastAsia"/>
                <w:color w:val="auto"/>
                <w:highlight w:val="none"/>
              </w:rPr>
              <w:t>12、喷涂工艺：床体所有钢制部分表面经除锈、酸洗、除油等工序做防锈处理，外层采用优质环保静电喷塑。抗冲击性能(≥50kg/cm</w:t>
            </w:r>
            <w:r>
              <w:rPr>
                <w:rFonts w:hint="eastAsia"/>
                <w:color w:val="auto"/>
                <w:highlight w:val="none"/>
                <w:vertAlign w:val="superscript"/>
              </w:rPr>
              <w:t>3</w:t>
            </w:r>
            <w:r>
              <w:rPr>
                <w:rFonts w:hint="eastAsia"/>
                <w:color w:val="auto"/>
                <w:highlight w:val="none"/>
              </w:rPr>
              <w:t>)均达到国家标准的规定。喷塑色颜色为灰白色。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38"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26</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教师单人床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1、床头参考规格：高 950mm,宽 1200mm；床体:高 450mm，宽1200mm，长 2000mm。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张</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110</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88000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2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2、床铺板用优质樟子松板，留15mm通气缝，床整体采用≥20mm厚的优质樟子松插接木。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 油漆：采用绿色环保油漆，五底三面工艺，工序喷漆。硬度不低于3H，符合GB18581-2001的环保标准。无毛刺，表面光滑。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2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4、床垫：参考规格：1200*2000*60mm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8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5、面料:采用优质含棉提花布料，天然椰棕。</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27</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储物柜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1、参考规格：2000*1000*500mm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238</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1500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357000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2、基材：整体采用国标冷轧钢板，厚≥1.2mm。；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40"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3、结构：对开六门，内置加强筋；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4、颜色：灰白色；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5、配件： 锁具采用镀镙明挂锁，优质铝合金扣手，带号签和通风窗；</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0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6、高频焊接，焊接表面均匀一致，所有表面无明显焊接痕迹。</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7、各部件经物理除锈除油等工序；表面采用静电喷塑；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0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8、柜面要求耐压防潮防腐；</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宿舍用桌椅</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一、宿舍桌参考规格尺寸1400*700*760mm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110</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1250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137500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12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1、基材：桌面采用E1级实木颗粒板，桌面厚度≥40mm，外双面贴三聚氰胺饰面，耐磨、防污、硬度高，表面哑光效果持久；甲醛含量≤8.0mg/100g，符合GB/T11718-2009标准。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2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封边：优质 PVC 封边,厚度≥2.0mm，全自动三连线封边机封边，粘合牢固，无脱胶。                                                                              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7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五金件：优质五金配件，优质锁具，三节无声滑轨。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二、宿舍椅规格:中靠背网椅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43"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1、椅架:电镀弓形椅架，30*15mm方管，壁厚≥1.8mm,经酸洗磷化等工艺处理。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71"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2、座面面料:优质尼龙网布，要求防污、阻燃、耐磨;海绵:采用优质PU发泡一次(定型)成型阻燃、耐老化、高回弹海绵，密度≥40kg/m</w:t>
            </w:r>
            <w:r>
              <w:rPr>
                <w:rFonts w:hint="eastAsia"/>
                <w:color w:val="auto"/>
                <w:highlight w:val="none"/>
                <w:vertAlign w:val="superscript"/>
              </w:rPr>
              <w:t>3</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3、靠背根据人体工学设计，框架采用优质ABS工程塑料框架。靠背面料采用优质尼龙网面。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951"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4、扶手采用内衬钢制电镀框架，外附优质ABS工程塑料。</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8741" w:type="dxa"/>
            <w:gridSpan w:val="6"/>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color w:val="auto"/>
                <w:sz w:val="22"/>
                <w:szCs w:val="22"/>
                <w:highlight w:val="none"/>
              </w:rPr>
            </w:pPr>
            <w:r>
              <w:rPr>
                <w:rFonts w:hint="eastAsia" w:ascii="黑体" w:eastAsia="黑体" w:cs="黑体"/>
                <w:b/>
                <w:bCs/>
                <w:color w:val="auto"/>
                <w:sz w:val="22"/>
                <w:szCs w:val="22"/>
                <w:highlight w:val="none"/>
              </w:rPr>
              <w:t>控制总价（元）</w:t>
            </w:r>
          </w:p>
        </w:tc>
        <w:tc>
          <w:tcPr>
            <w:tcW w:w="954" w:type="dxa"/>
            <w:tcBorders>
              <w:top w:val="nil"/>
              <w:left w:val="single" w:color="000000" w:sz="8" w:space="0"/>
              <w:bottom w:val="single" w:color="000000" w:sz="8" w:space="0"/>
              <w:right w:val="single" w:color="000000" w:sz="8" w:space="0"/>
            </w:tcBorders>
            <w:shd w:val="clear" w:color="auto" w:fill="auto"/>
            <w:noWrap/>
            <w:vAlign w:val="center"/>
          </w:tcPr>
          <w:p>
            <w:pPr>
              <w:jc w:val="right"/>
              <w:textAlignment w:val="center"/>
              <w:rPr>
                <w:color w:val="auto"/>
                <w:highlight w:val="none"/>
              </w:rPr>
            </w:pPr>
            <w:r>
              <w:rPr>
                <w:rFonts w:hint="eastAsia"/>
                <w:color w:val="auto"/>
                <w:highlight w:val="none"/>
              </w:rPr>
              <w:t xml:space="preserve">4345110 </w:t>
            </w:r>
          </w:p>
        </w:tc>
        <w:tc>
          <w:tcPr>
            <w:tcW w:w="941" w:type="dxa"/>
            <w:tcBorders>
              <w:top w:val="nil"/>
              <w:left w:val="single" w:color="000000" w:sz="8" w:space="0"/>
              <w:bottom w:val="single" w:color="000000" w:sz="8" w:space="0"/>
              <w:right w:val="single" w:color="000000" w:sz="8" w:space="0"/>
            </w:tcBorders>
            <w:shd w:val="clear" w:color="auto" w:fill="auto"/>
            <w:noWrap/>
            <w:vAlign w:val="center"/>
          </w:tcPr>
          <w:p>
            <w:pPr>
              <w:rPr>
                <w:color w:val="auto"/>
                <w:sz w:val="22"/>
                <w:szCs w:val="22"/>
                <w:highlight w:val="none"/>
              </w:rPr>
            </w:pPr>
          </w:p>
        </w:tc>
      </w:tr>
    </w:tbl>
    <w:p>
      <w:pPr>
        <w:pStyle w:val="2"/>
        <w:rPr>
          <w:rFonts w:hint="default"/>
          <w:color w:val="auto"/>
          <w:lang w:val="en-US" w:eastAsia="zh-CN"/>
        </w:rPr>
      </w:pPr>
    </w:p>
    <w:p>
      <w:pPr>
        <w:keepNext w:val="0"/>
        <w:keepLines w:val="0"/>
        <w:widowControl/>
        <w:suppressLineNumbers w:val="0"/>
        <w:spacing w:before="0" w:beforeAutospacing="1" w:after="0" w:afterAutospacing="1" w:line="240" w:lineRule="auto"/>
        <w:ind w:left="0" w:right="0"/>
        <w:jc w:val="left"/>
        <w:rPr>
          <w:rFonts w:hint="eastAsia" w:ascii="宋体" w:hAnsi="宋体" w:eastAsia="宋体" w:cs="宋体"/>
          <w:b/>
          <w:bCs/>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 xml:space="preserve">现变更为 :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color w:val="auto"/>
          <w:kern w:val="2"/>
          <w:sz w:val="24"/>
          <w:szCs w:val="24"/>
          <w:lang w:val="en-US" w:eastAsia="zh-CN" w:bidi="ar"/>
        </w:rPr>
      </w:pPr>
      <w:r>
        <w:rPr>
          <w:rFonts w:hint="eastAsia" w:asciiTheme="minorEastAsia" w:hAnsiTheme="minorEastAsia" w:eastAsiaTheme="minorEastAsia" w:cstheme="minorEastAsia"/>
          <w:b/>
          <w:bCs/>
          <w:color w:val="auto"/>
          <w:kern w:val="2"/>
          <w:sz w:val="24"/>
          <w:szCs w:val="24"/>
          <w:lang w:val="en-US" w:eastAsia="zh-CN" w:bidi="ar"/>
        </w:rPr>
        <w:t>1.</w:t>
      </w:r>
      <w:r>
        <w:rPr>
          <w:rFonts w:hint="eastAsia" w:asciiTheme="minorEastAsia" w:hAnsiTheme="minorEastAsia" w:eastAsiaTheme="minorEastAsia" w:cstheme="minorEastAsia"/>
          <w:color w:val="auto"/>
          <w:kern w:val="2"/>
          <w:sz w:val="24"/>
          <w:szCs w:val="24"/>
          <w:lang w:val="en-US" w:eastAsia="zh-CN" w:bidi="ar"/>
        </w:rPr>
        <w:t>（采购人自行委托）鲁中职业学院综合实训基地（抱印校区）教育教学设施设备—后勤保障设备采购的潜在投标人应在滨州邹平市公共资源交易平台获取招标文件，并于2024年0</w:t>
      </w:r>
      <w:r>
        <w:rPr>
          <w:rFonts w:hint="eastAsia" w:asciiTheme="minorEastAsia" w:hAnsiTheme="minorEastAsia" w:cstheme="minorEastAsia"/>
          <w:color w:val="auto"/>
          <w:kern w:val="2"/>
          <w:sz w:val="24"/>
          <w:szCs w:val="24"/>
          <w:lang w:val="en-US" w:eastAsia="zh-CN" w:bidi="ar"/>
        </w:rPr>
        <w:t>7</w:t>
      </w:r>
      <w:r>
        <w:rPr>
          <w:rFonts w:hint="eastAsia" w:asciiTheme="minorEastAsia" w:hAnsiTheme="minorEastAsia" w:eastAsiaTheme="minorEastAsia" w:cstheme="minorEastAsia"/>
          <w:color w:val="auto"/>
          <w:kern w:val="2"/>
          <w:sz w:val="24"/>
          <w:szCs w:val="24"/>
          <w:lang w:val="en-US" w:eastAsia="zh-CN" w:bidi="ar"/>
        </w:rPr>
        <w:t>月</w:t>
      </w:r>
      <w:r>
        <w:rPr>
          <w:rFonts w:hint="eastAsia" w:asciiTheme="minorEastAsia" w:hAnsiTheme="minorEastAsia" w:cstheme="minorEastAsia"/>
          <w:color w:val="auto"/>
          <w:kern w:val="2"/>
          <w:sz w:val="24"/>
          <w:szCs w:val="24"/>
          <w:lang w:val="en-US" w:eastAsia="zh-CN" w:bidi="ar"/>
        </w:rPr>
        <w:t>02</w:t>
      </w:r>
      <w:r>
        <w:rPr>
          <w:rFonts w:hint="eastAsia" w:asciiTheme="minorEastAsia" w:hAnsiTheme="minorEastAsia" w:eastAsiaTheme="minorEastAsia" w:cstheme="minorEastAsia"/>
          <w:color w:val="auto"/>
          <w:kern w:val="2"/>
          <w:sz w:val="24"/>
          <w:szCs w:val="24"/>
          <w:lang w:val="en-US" w:eastAsia="zh-CN" w:bidi="ar"/>
        </w:rPr>
        <w:t>日09:00前递交投标文件。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bCs/>
          <w:color w:val="auto"/>
          <w:kern w:val="2"/>
          <w:sz w:val="24"/>
          <w:szCs w:val="24"/>
          <w:lang w:val="en-US" w:eastAsia="zh-CN" w:bidi="ar"/>
        </w:rPr>
        <w:t xml:space="preserve">2. </w:t>
      </w:r>
      <w:r>
        <w:rPr>
          <w:rFonts w:hint="eastAsia" w:asciiTheme="minorEastAsia" w:hAnsiTheme="minorEastAsia" w:eastAsiaTheme="minorEastAsia" w:cstheme="minorEastAsia"/>
          <w:color w:val="auto"/>
          <w:sz w:val="24"/>
          <w:szCs w:val="24"/>
          <w:highlight w:val="none"/>
        </w:rPr>
        <w:t>加密的电子投标文件上传截止时间为投标截止时间；</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投标截止时间及开标时间：2024年0</w:t>
      </w: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cstheme="minorEastAsia"/>
          <w:color w:val="auto"/>
          <w:sz w:val="24"/>
          <w:szCs w:val="24"/>
          <w:highlight w:val="none"/>
          <w:lang w:val="en-US" w:eastAsia="zh-CN"/>
        </w:rPr>
        <w:t>02</w:t>
      </w:r>
      <w:r>
        <w:rPr>
          <w:rFonts w:hint="eastAsia" w:asciiTheme="minorEastAsia" w:hAnsiTheme="minorEastAsia" w:eastAsiaTheme="minorEastAsia" w:cstheme="minorEastAsia"/>
          <w:color w:val="auto"/>
          <w:sz w:val="24"/>
          <w:szCs w:val="24"/>
          <w:highlight w:val="none"/>
        </w:rPr>
        <w:t>日09:00时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投标人远程解密电子投标文件时间：</w:t>
      </w:r>
      <w:r>
        <w:rPr>
          <w:rFonts w:hint="eastAsia" w:asciiTheme="minorEastAsia" w:hAnsiTheme="minorEastAsia" w:eastAsiaTheme="minorEastAsia" w:cstheme="minorEastAsia"/>
          <w:bCs/>
          <w:color w:val="auto"/>
          <w:sz w:val="24"/>
          <w:szCs w:val="24"/>
          <w:highlight w:val="none"/>
        </w:rPr>
        <w:t>2024年0</w:t>
      </w:r>
      <w:r>
        <w:rPr>
          <w:rFonts w:hint="eastAsia" w:asciiTheme="minorEastAsia" w:hAnsiTheme="minorEastAsia" w:cstheme="minorEastAsia"/>
          <w:bCs/>
          <w:color w:val="auto"/>
          <w:sz w:val="24"/>
          <w:szCs w:val="24"/>
          <w:highlight w:val="none"/>
          <w:lang w:val="en-US" w:eastAsia="zh-CN"/>
        </w:rPr>
        <w:t>7</w:t>
      </w:r>
      <w:r>
        <w:rPr>
          <w:rFonts w:hint="eastAsia" w:asciiTheme="minorEastAsia" w:hAnsiTheme="minorEastAsia" w:eastAsiaTheme="minorEastAsia" w:cstheme="minorEastAsia"/>
          <w:bCs/>
          <w:color w:val="auto"/>
          <w:sz w:val="24"/>
          <w:szCs w:val="24"/>
          <w:highlight w:val="none"/>
        </w:rPr>
        <w:t>月</w:t>
      </w:r>
      <w:r>
        <w:rPr>
          <w:rFonts w:hint="eastAsia" w:asciiTheme="minorEastAsia" w:hAnsiTheme="minorEastAsia" w:cstheme="minorEastAsia"/>
          <w:bCs/>
          <w:color w:val="auto"/>
          <w:sz w:val="24"/>
          <w:szCs w:val="24"/>
          <w:highlight w:val="none"/>
          <w:lang w:val="en-US" w:eastAsia="zh-CN"/>
        </w:rPr>
        <w:t>02</w:t>
      </w:r>
      <w:r>
        <w:rPr>
          <w:rFonts w:hint="eastAsia" w:asciiTheme="minorEastAsia" w:hAnsiTheme="minorEastAsia" w:eastAsiaTheme="minorEastAsia" w:cstheme="minorEastAsia"/>
          <w:bCs/>
          <w:color w:val="auto"/>
          <w:sz w:val="24"/>
          <w:szCs w:val="24"/>
          <w:highlight w:val="none"/>
        </w:rPr>
        <w:t>日09:00至09:30时</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jc w:val="left"/>
        <w:textAlignment w:val="auto"/>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3.</w:t>
      </w:r>
    </w:p>
    <w:tbl>
      <w:tblPr>
        <w:tblStyle w:val="4"/>
        <w:tblW w:w="10636" w:type="dxa"/>
        <w:tblInd w:w="-870" w:type="dxa"/>
        <w:tblLayout w:type="fixed"/>
        <w:tblCellMar>
          <w:top w:w="0" w:type="dxa"/>
          <w:left w:w="108" w:type="dxa"/>
          <w:bottom w:w="0" w:type="dxa"/>
          <w:right w:w="108" w:type="dxa"/>
        </w:tblCellMar>
      </w:tblPr>
      <w:tblGrid>
        <w:gridCol w:w="954"/>
        <w:gridCol w:w="1364"/>
        <w:gridCol w:w="3600"/>
        <w:gridCol w:w="709"/>
        <w:gridCol w:w="791"/>
        <w:gridCol w:w="1323"/>
        <w:gridCol w:w="954"/>
        <w:gridCol w:w="941"/>
      </w:tblGrid>
      <w:tr>
        <w:tblPrEx>
          <w:tblCellMar>
            <w:top w:w="0" w:type="dxa"/>
            <w:left w:w="108" w:type="dxa"/>
            <w:bottom w:w="0" w:type="dxa"/>
            <w:right w:w="108" w:type="dxa"/>
          </w:tblCellMar>
        </w:tblPrEx>
        <w:trPr>
          <w:trHeight w:val="930" w:hRule="atLeast"/>
        </w:trPr>
        <w:tc>
          <w:tcPr>
            <w:tcW w:w="10636" w:type="dxa"/>
            <w:gridSpan w:val="8"/>
            <w:tcBorders>
              <w:top w:val="nil"/>
              <w:left w:val="nil"/>
              <w:bottom w:val="nil"/>
              <w:right w:val="nil"/>
            </w:tcBorders>
            <w:shd w:val="clear" w:color="auto" w:fill="auto"/>
            <w:noWrap/>
            <w:vAlign w:val="center"/>
          </w:tcPr>
          <w:p>
            <w:pPr>
              <w:rPr>
                <w:color w:val="auto"/>
                <w:sz w:val="22"/>
                <w:szCs w:val="22"/>
                <w:highlight w:val="none"/>
              </w:rPr>
            </w:pPr>
            <w:r>
              <w:rPr>
                <w:rFonts w:hint="eastAsia" w:ascii="华文中宋" w:hAnsi="华文中宋" w:eastAsia="华文中宋" w:cs="华文中宋"/>
                <w:color w:val="auto"/>
                <w:sz w:val="36"/>
                <w:szCs w:val="36"/>
                <w:highlight w:val="none"/>
              </w:rPr>
              <w:t>A01包  1、窗帘</w:t>
            </w:r>
          </w:p>
        </w:tc>
      </w:tr>
      <w:tr>
        <w:tblPrEx>
          <w:tblCellMar>
            <w:top w:w="0" w:type="dxa"/>
            <w:left w:w="108" w:type="dxa"/>
            <w:bottom w:w="0" w:type="dxa"/>
            <w:right w:w="108" w:type="dxa"/>
          </w:tblCellMar>
        </w:tblPrEx>
        <w:trPr>
          <w:trHeight w:val="1038"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b/>
                <w:bCs/>
                <w:color w:val="auto"/>
                <w:highlight w:val="none"/>
              </w:rPr>
            </w:pPr>
            <w:r>
              <w:rPr>
                <w:rFonts w:hint="eastAsia"/>
                <w:b/>
                <w:bCs/>
                <w:color w:val="auto"/>
                <w:highlight w:val="none"/>
              </w:rPr>
              <w:t>序号</w:t>
            </w:r>
          </w:p>
        </w:tc>
        <w:tc>
          <w:tcPr>
            <w:tcW w:w="136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名称</w:t>
            </w:r>
          </w:p>
        </w:tc>
        <w:tc>
          <w:tcPr>
            <w:tcW w:w="3600"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技术参数</w:t>
            </w:r>
          </w:p>
        </w:tc>
        <w:tc>
          <w:tcPr>
            <w:tcW w:w="709"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单位</w:t>
            </w:r>
          </w:p>
        </w:tc>
        <w:tc>
          <w:tcPr>
            <w:tcW w:w="79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数量</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sz w:val="22"/>
                <w:szCs w:val="22"/>
                <w:highlight w:val="none"/>
              </w:rPr>
              <w:t>合价（元）</w:t>
            </w:r>
          </w:p>
        </w:tc>
        <w:tc>
          <w:tcPr>
            <w:tcW w:w="94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b/>
                <w:bCs/>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教室用普通窗帘</w:t>
            </w: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（一）窗帘（折比1：2）</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米</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3200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85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272000 </w:t>
            </w:r>
          </w:p>
        </w:tc>
        <w:tc>
          <w:tcPr>
            <w:tcW w:w="941"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以罗马杆计</w:t>
            </w: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1、成分：涤纶；经线≥125D/120F 复合丝；纬线≥300D/96FDTY，重量：≥750g/m；色牢度：耐光4-5 级，耐水4-5 级，耐摩擦4-5 级；缩水率≤1%；最大遮光率≥90%；可分解芳香胺染料：禁用；采用阻燃纱线编织。</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2、检验依据 GB/T17591-2006《阻燃织物》装饰用织物 B1 级阻燃。检测方法符合 GB/T5455-2014 条件 A</w:t>
            </w:r>
            <w:r>
              <w:rPr>
                <w:rFonts w:hint="eastAsia"/>
                <w:color w:val="auto"/>
                <w:highlight w:val="none"/>
                <w:lang w:eastAsia="zh-CN"/>
              </w:rPr>
              <w:t>，</w:t>
            </w:r>
            <w:r>
              <w:rPr>
                <w:rFonts w:hint="eastAsia"/>
                <w:color w:val="auto"/>
                <w:highlight w:val="none"/>
                <w:lang w:val="en-US" w:eastAsia="zh-CN"/>
              </w:rPr>
              <w:t>并提供检测报告</w:t>
            </w:r>
            <w:r>
              <w:rPr>
                <w:rFonts w:hint="eastAsia"/>
                <w:color w:val="auto"/>
                <w:highlight w:val="none"/>
              </w:rPr>
              <w:t>。</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3、环保无污染，标准无毒无味。</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4、甲醛检验依据 GB18401-2010《国家纺织产品基本安全技术规范》C 类。检测甲醛方法 GB/T2912.1-2009，经高温特殊定型，拉力强，经过预缩水处理，不起皱、不褪色、保持平整。</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5、PH 值 6.0-8.0 符合 GB/T7573-2009。</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6、抗紫外线性能符合 GB/T18830-2009《纺织品防紫外线性能的评定》，且UPF 值&gt;40。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7、耐光色牢度（级）≥4。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8、耐干摩擦色牢度（级）≥4。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9、水洗尺寸变化率%-1.0mm+1.0mm。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10、断裂强力/(N)：经向≥1500 纬向≥900。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11、撕破强力/(N)：经向≥80 纬向≥70。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12、横向配料比例 1:1.6，下摆折边 8cm,两侧折边 3cm,无线头，无跑边现象。 </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（二）罗马杆 </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1、罗马杆为高强度铝合金烤漆材料，厚度≥1.2 mm，符合国家建筑型材标准。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2、滑轨为高强度铝合金烤漆材质，厚度≥ 1.0mm，滑轮采用纳米静音材料制作，符合国家建筑型材标准。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341" w:hRule="atLeast"/>
        </w:trPr>
        <w:tc>
          <w:tcPr>
            <w:tcW w:w="954"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3、包括支撑座，直杆，堵头，紧固件等部件，窗帘杆两端支撑座各一个，中间支撑座一个，使用膨胀组合螺栓固定，以防脱落。</w:t>
            </w:r>
          </w:p>
          <w:p>
            <w:pPr>
              <w:textAlignment w:val="center"/>
              <w:rPr>
                <w:color w:val="auto"/>
                <w:highlight w:val="none"/>
              </w:rPr>
            </w:pPr>
            <w:r>
              <w:rPr>
                <w:rFonts w:hint="eastAsia"/>
                <w:color w:val="auto"/>
                <w:highlight w:val="none"/>
              </w:rPr>
              <w:t>4、拼接杆数量不超过10%。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454"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w:t>
            </w:r>
          </w:p>
        </w:tc>
        <w:tc>
          <w:tcPr>
            <w:tcW w:w="13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大报告厅幕布：电动匀速对开幕布拉幕机（会议幕）</w:t>
            </w: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1.电机功率;≥1.1KW，含减速结构</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台</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13500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13500 </w:t>
            </w:r>
          </w:p>
        </w:tc>
        <w:tc>
          <w:tcPr>
            <w:tcW w:w="941" w:type="dxa"/>
            <w:vMerge w:val="restart"/>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32"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2.交流电机电源AC380；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定位精度：±5mm；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4.噪音：≦30db；</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5.安全措施：18m；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6.速度：对开0.01~1.0m/s；</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color w:val="auto"/>
                <w:highlight w:val="none"/>
              </w:rPr>
            </w:pPr>
          </w:p>
        </w:tc>
        <w:tc>
          <w:tcPr>
            <w:tcW w:w="3600" w:type="dxa"/>
            <w:tcBorders>
              <w:top w:val="nil"/>
              <w:left w:val="single" w:color="auto" w:sz="4"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7.载荷：大幕实际重量。</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773" w:hRule="atLeast"/>
        </w:trPr>
        <w:tc>
          <w:tcPr>
            <w:tcW w:w="954"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3</w:t>
            </w:r>
          </w:p>
        </w:tc>
        <w:tc>
          <w:tcPr>
            <w:tcW w:w="1364" w:type="dxa"/>
            <w:tcBorders>
              <w:top w:val="single" w:color="auto" w:sz="4"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大报告厅幕布：电动对开幕布轨道</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轨道长度根据实际使用需要定制，含滑车、钢丝绳、限位开关等，大幕轨道固定安装在台口内侧上沿；减震轨道设计；</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道</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5200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5200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4</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大报告厅幕布：幕布滑车挂钩</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带轴承静音挂钩</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只</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60</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32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1920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5</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大报告厅幕布：固定景杆 (侧幕)</w:t>
            </w:r>
          </w:p>
        </w:tc>
        <w:tc>
          <w:tcPr>
            <w:tcW w:w="3600" w:type="dxa"/>
            <w:tcBorders>
              <w:top w:val="nil"/>
              <w:left w:val="nil"/>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国标钢材制作分体组装式H杆，可以随意组装拆卸组装不同尺寸杆。</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道</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32"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6</w:t>
            </w:r>
          </w:p>
        </w:tc>
        <w:tc>
          <w:tcPr>
            <w:tcW w:w="1364" w:type="dxa"/>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大报告厅幕布：分体式固定吊杆（侧幕檐幕）</w:t>
            </w:r>
          </w:p>
        </w:tc>
        <w:tc>
          <w:tcPr>
            <w:tcW w:w="3600" w:type="dxa"/>
            <w:tcBorders>
              <w:top w:val="nil"/>
              <w:left w:val="nil"/>
              <w:bottom w:val="single" w:color="auto" w:sz="4"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与吊杆机配套使用、国标钢材制作分体组装式一字灯杆，可以随意组装拆卸组装不同尺寸灯杆。</w:t>
            </w:r>
          </w:p>
        </w:tc>
        <w:tc>
          <w:tcPr>
            <w:tcW w:w="709"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套</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4000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57"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7</w:t>
            </w:r>
          </w:p>
        </w:tc>
        <w:tc>
          <w:tcPr>
            <w:tcW w:w="1364" w:type="dxa"/>
            <w:tcBorders>
              <w:top w:val="nil"/>
              <w:left w:val="nil"/>
              <w:bottom w:val="single" w:color="000000" w:sz="8"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大报告厅幕布：会议幕幕布（含衬里）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金黄色棉质金丝绒 ≥280g/m</w:t>
            </w:r>
            <w:r>
              <w:rPr>
                <w:rFonts w:hint="eastAsia"/>
                <w:color w:val="auto"/>
                <w:highlight w:val="none"/>
                <w:vertAlign w:val="superscript"/>
              </w:rPr>
              <w:t>2</w:t>
            </w:r>
            <w:r>
              <w:rPr>
                <w:rFonts w:hint="eastAsia"/>
                <w:color w:val="auto"/>
                <w:highlight w:val="none"/>
              </w:rPr>
              <w:t>，阻燃性能达到GB8624 B1 级要求（提供B1 级检测报告），带衬里；尺寸：11米宽X7米高X3倍折*2块。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462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20790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00"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8</w:t>
            </w:r>
          </w:p>
        </w:tc>
        <w:tc>
          <w:tcPr>
            <w:tcW w:w="1364" w:type="dxa"/>
            <w:tcBorders>
              <w:top w:val="nil"/>
              <w:left w:val="nil"/>
              <w:bottom w:val="single" w:color="000000" w:sz="8"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大报告厅幕布：左右侧幕（含衬里）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墨绿色棉质金丝绒 ≥280g/m</w:t>
            </w:r>
            <w:r>
              <w:rPr>
                <w:rFonts w:hint="eastAsia"/>
                <w:color w:val="auto"/>
                <w:highlight w:val="none"/>
                <w:vertAlign w:val="superscript"/>
              </w:rPr>
              <w:t>2</w:t>
            </w:r>
            <w:r>
              <w:rPr>
                <w:rFonts w:hint="eastAsia"/>
                <w:color w:val="auto"/>
                <w:highlight w:val="none"/>
              </w:rPr>
              <w:t>，阻燃性能达到GB8624 B1 级要求（提供B1 级检测报告），带衬里；尺寸：2米宽X7米高X3倍折*4块。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168</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7560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86" w:hRule="atLeast"/>
        </w:trPr>
        <w:tc>
          <w:tcPr>
            <w:tcW w:w="95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9</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auto"/>
                <w:highlight w:val="none"/>
              </w:rPr>
            </w:pPr>
            <w:r>
              <w:rPr>
                <w:rFonts w:hint="eastAsia"/>
                <w:color w:val="auto"/>
                <w:highlight w:val="none"/>
              </w:rPr>
              <w:t>大报告厅幕布：左右侧幕檐幕（含衬里）</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墨绿色棉质金丝绒≥280g/m</w:t>
            </w:r>
            <w:r>
              <w:rPr>
                <w:rFonts w:hint="eastAsia"/>
                <w:color w:val="auto"/>
                <w:highlight w:val="none"/>
                <w:vertAlign w:val="superscript"/>
              </w:rPr>
              <w:t>2</w:t>
            </w:r>
            <w:r>
              <w:rPr>
                <w:rFonts w:hint="eastAsia"/>
                <w:color w:val="auto"/>
                <w:highlight w:val="none"/>
              </w:rPr>
              <w:t>，阻燃性能达到GB8624 B1 级要求，带衬里尺寸：21米宽X2米高X3倍折*2块。</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w:t>
            </w:r>
          </w:p>
        </w:tc>
        <w:tc>
          <w:tcPr>
            <w:tcW w:w="791"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252</w:t>
            </w:r>
          </w:p>
        </w:tc>
        <w:tc>
          <w:tcPr>
            <w:tcW w:w="1323"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45 </w:t>
            </w:r>
          </w:p>
        </w:tc>
        <w:tc>
          <w:tcPr>
            <w:tcW w:w="954" w:type="dxa"/>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11340 </w:t>
            </w:r>
          </w:p>
        </w:tc>
        <w:tc>
          <w:tcPr>
            <w:tcW w:w="941" w:type="dxa"/>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10</w:t>
            </w:r>
          </w:p>
        </w:tc>
        <w:tc>
          <w:tcPr>
            <w:tcW w:w="1364" w:type="dxa"/>
            <w:vMerge w:val="restart"/>
            <w:tcBorders>
              <w:top w:val="single" w:color="auto" w:sz="4" w:space="0"/>
              <w:left w:val="nil"/>
              <w:bottom w:val="single" w:color="auto" w:sz="4"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会议室、美术、书法等遮光窗帘</w:t>
            </w:r>
          </w:p>
        </w:tc>
        <w:tc>
          <w:tcPr>
            <w:tcW w:w="3600" w:type="dxa"/>
            <w:tcBorders>
              <w:top w:val="single" w:color="auto" w:sz="4" w:space="0"/>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（一）窗帘（折比1：2）</w:t>
            </w:r>
          </w:p>
        </w:tc>
        <w:tc>
          <w:tcPr>
            <w:tcW w:w="709"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米</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700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91000 </w:t>
            </w:r>
          </w:p>
        </w:tc>
        <w:tc>
          <w:tcPr>
            <w:tcW w:w="941"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以罗马杆记</w:t>
            </w:r>
          </w:p>
        </w:tc>
      </w:tr>
      <w:tr>
        <w:tblPrEx>
          <w:tblCellMar>
            <w:top w:w="0" w:type="dxa"/>
            <w:left w:w="108" w:type="dxa"/>
            <w:bottom w:w="0" w:type="dxa"/>
            <w:right w:w="108" w:type="dxa"/>
          </w:tblCellMar>
        </w:tblPrEx>
        <w:trPr>
          <w:trHeight w:val="1887"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1、成分：涤纶；经线≥125D/120F 复合丝；纬线≥300D/96FDTY 网络丝黑丝；经纬密度：高密度编织，纵向≥380，横向≥113；水洗尺寸变化率：经向-0.1、纬向+0.4；断裂强力：纵向、横向≥400，100%聚酯纤维；重量：≥750g/m；色牢度：耐光4-5 级，耐水4-5 级，耐摩擦4-5 级；缩水率≤1%；最大遮光率≥90%；可分解芳香胺染料：禁用；采用阻燃纱线编织。</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2、检验依据 GB/T17591-2006《阻燃织物》装饰用织物 B1 级阻燃。检测方法符合 GB/T5455-2014 条件 A</w:t>
            </w:r>
            <w:r>
              <w:rPr>
                <w:rFonts w:hint="eastAsia"/>
                <w:color w:val="auto"/>
                <w:highlight w:val="none"/>
                <w:lang w:eastAsia="zh-CN"/>
              </w:rPr>
              <w:t>，</w:t>
            </w:r>
            <w:r>
              <w:rPr>
                <w:rFonts w:hint="eastAsia"/>
                <w:color w:val="auto"/>
                <w:highlight w:val="none"/>
                <w:lang w:val="en-US" w:eastAsia="zh-CN"/>
              </w:rPr>
              <w:t>并提供检测报告</w:t>
            </w:r>
            <w:r>
              <w:rPr>
                <w:rFonts w:hint="eastAsia"/>
                <w:color w:val="auto"/>
                <w:highlight w:val="none"/>
              </w:rPr>
              <w:t>。</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3、环保无污染，标准无毒无味。</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4、甲醛检验依据 GB18401-2010《国家纺织产品基本安全技术规范》C 类。检测甲醛方法 GB/T2912.1-2009，经高温特殊定型，拉力强，经过预缩水处理，不起皱、不褪色、保持平整。</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5、PH 值 6.0-8.0 符合 GB/T7573-2009。</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6、抗紫外线性能符合 GB/T18830-2009《纺织品防紫外线性能的评定》，且UPF 值&gt;40。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7、耐光色牢度（级）≥4。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8、耐干摩擦色牢度（级）≥4。</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9、水洗尺寸变化率%-1.0mm+1.0mm。</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10、断裂强力/(N)：经向≥1500 纬向≥900。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11、撕破强力/(N)：经向≥80 纬向≥70。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12、横向配料比例 1:1.6，下摆折边 8cm,两侧折边 3cm,无线头，无跑边现象。</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（二）罗马杆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1、罗马杆为高强度铝合金烤漆材料，厚度≥1.2 mm，符合国家建筑型材标准。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2、滑轨为高强度铝合金烤漆材质，厚度≥ 1.0mm，滑轮采用纳米静音材料制作，符合国家建筑型材标准。</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color w:val="auto"/>
                <w:highlight w:val="none"/>
              </w:rPr>
            </w:pPr>
          </w:p>
        </w:tc>
        <w:tc>
          <w:tcPr>
            <w:tcW w:w="3600" w:type="dxa"/>
            <w:tcBorders>
              <w:top w:val="nil"/>
              <w:left w:val="nil"/>
              <w:bottom w:val="single" w:color="000000" w:sz="8" w:space="0"/>
              <w:right w:val="single" w:color="000000" w:sz="8" w:space="0"/>
            </w:tcBorders>
            <w:shd w:val="clear" w:color="auto" w:fill="auto"/>
            <w:vAlign w:val="center"/>
          </w:tcPr>
          <w:p>
            <w:pPr>
              <w:textAlignment w:val="center"/>
              <w:rPr>
                <w:rFonts w:hint="eastAsia"/>
                <w:color w:val="auto"/>
                <w:highlight w:val="none"/>
              </w:rPr>
            </w:pPr>
            <w:r>
              <w:rPr>
                <w:rFonts w:hint="eastAsia"/>
                <w:color w:val="auto"/>
                <w:highlight w:val="none"/>
              </w:rPr>
              <w:t>3、包括支撑座，直杆，堵头，紧固件等部件，窗帘杆两端支撑座各一个，中间支撑座一个，使用膨胀组合螺栓固定，以防脱落。</w:t>
            </w:r>
          </w:p>
          <w:p>
            <w:pPr>
              <w:textAlignment w:val="center"/>
              <w:rPr>
                <w:color w:val="auto"/>
                <w:highlight w:val="none"/>
              </w:rPr>
            </w:pPr>
            <w:r>
              <w:rPr>
                <w:rFonts w:hint="eastAsia"/>
                <w:color w:val="auto"/>
                <w:highlight w:val="none"/>
              </w:rPr>
              <w:t>4、拼接杆数量不超过10%。</w:t>
            </w:r>
          </w:p>
        </w:tc>
        <w:tc>
          <w:tcPr>
            <w:tcW w:w="709"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r>
      <w:tr>
        <w:tblPrEx>
          <w:tblCellMar>
            <w:top w:w="0" w:type="dxa"/>
            <w:left w:w="108" w:type="dxa"/>
            <w:bottom w:w="0" w:type="dxa"/>
            <w:right w:w="108" w:type="dxa"/>
          </w:tblCellMar>
        </w:tblPrEx>
        <w:trPr>
          <w:trHeight w:val="930" w:hRule="atLeast"/>
        </w:trPr>
        <w:tc>
          <w:tcPr>
            <w:tcW w:w="10636" w:type="dxa"/>
            <w:gridSpan w:val="8"/>
            <w:tcBorders>
              <w:top w:val="nil"/>
              <w:left w:val="nil"/>
              <w:bottom w:val="nil"/>
              <w:right w:val="nil"/>
            </w:tcBorders>
            <w:shd w:val="clear" w:color="auto" w:fill="auto"/>
            <w:noWrap/>
            <w:vAlign w:val="center"/>
          </w:tcPr>
          <w:p>
            <w:pPr>
              <w:jc w:val="center"/>
              <w:rPr>
                <w:color w:val="auto"/>
                <w:sz w:val="22"/>
                <w:szCs w:val="22"/>
                <w:highlight w:val="none"/>
              </w:rPr>
            </w:pPr>
            <w:r>
              <w:rPr>
                <w:rFonts w:hint="eastAsia" w:ascii="华文中宋" w:hAnsi="华文中宋" w:eastAsia="华文中宋" w:cs="华文中宋"/>
                <w:color w:val="auto"/>
                <w:sz w:val="36"/>
                <w:szCs w:val="36"/>
                <w:highlight w:val="none"/>
              </w:rPr>
              <w:t>2、教学办公家具</w:t>
            </w:r>
          </w:p>
        </w:tc>
      </w:tr>
      <w:tr>
        <w:tblPrEx>
          <w:tblCellMar>
            <w:top w:w="0" w:type="dxa"/>
            <w:left w:w="108" w:type="dxa"/>
            <w:bottom w:w="0" w:type="dxa"/>
            <w:right w:w="108" w:type="dxa"/>
          </w:tblCellMar>
        </w:tblPrEx>
        <w:trPr>
          <w:trHeight w:val="757" w:hRule="atLeast"/>
        </w:trPr>
        <w:tc>
          <w:tcPr>
            <w:tcW w:w="954" w:type="dxa"/>
            <w:tcBorders>
              <w:top w:val="single" w:color="000000" w:sz="8" w:space="0"/>
              <w:left w:val="single" w:color="000000" w:sz="8" w:space="0"/>
              <w:bottom w:val="nil"/>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序号</w:t>
            </w:r>
          </w:p>
        </w:tc>
        <w:tc>
          <w:tcPr>
            <w:tcW w:w="1364"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名称</w:t>
            </w:r>
          </w:p>
        </w:tc>
        <w:tc>
          <w:tcPr>
            <w:tcW w:w="3600"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规格参数</w:t>
            </w:r>
          </w:p>
        </w:tc>
        <w:tc>
          <w:tcPr>
            <w:tcW w:w="709"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单位</w:t>
            </w:r>
          </w:p>
        </w:tc>
        <w:tc>
          <w:tcPr>
            <w:tcW w:w="791" w:type="dxa"/>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b/>
                <w:bCs/>
                <w:color w:val="auto"/>
                <w:highlight w:val="none"/>
              </w:rPr>
              <w:t>数量</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合价（元）</w:t>
            </w:r>
          </w:p>
        </w:tc>
        <w:tc>
          <w:tcPr>
            <w:tcW w:w="941"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教师办公桌椅</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一、教师办公桌</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230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460000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参考规格尺寸：1400*700*750mm，</w:t>
            </w:r>
            <w:r>
              <w:rPr>
                <w:rFonts w:hint="eastAsia" w:cs="Times New Roman"/>
                <w:b/>
                <w:color w:val="auto"/>
                <w:kern w:val="2"/>
                <w:highlight w:val="none"/>
              </w:rPr>
              <w:t>△1、</w:t>
            </w:r>
            <w:r>
              <w:rPr>
                <w:rFonts w:hint="eastAsia"/>
                <w:color w:val="auto"/>
                <w:highlight w:val="none"/>
              </w:rPr>
              <w:t>基材：桌面采用E0级刨花板厚度≥40mm，外双面贴三聚氰胺饰面；甲醛含量≤8.0mg/100g，符合GB/T11718-2009标准</w:t>
            </w:r>
            <w:r>
              <w:rPr>
                <w:rFonts w:hint="eastAsia"/>
                <w:color w:val="auto"/>
                <w:highlight w:val="none"/>
                <w:lang w:eastAsia="zh-CN"/>
              </w:rPr>
              <w:t>，</w:t>
            </w:r>
            <w:r>
              <w:rPr>
                <w:rFonts w:hint="eastAsia"/>
                <w:color w:val="auto"/>
                <w:highlight w:val="none"/>
                <w:lang w:val="en-US" w:eastAsia="zh-CN"/>
              </w:rPr>
              <w:t>并提供检测报告</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2、封边：优质 PVC 封边,厚度≥2.0mm，全自动三连线封边机封边，无脱胶现象。                                                                              3、走线：双走线孔或走线槽。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4、五金件：优质五金配件，优质锁具，三节静音滑轨。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二、高背办公椅技术参数</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1、颜色：黑色网布+铝合金五星脚整体参考规格：550W*660D*1230H（mm）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2、座垫参考规格：550W*520D（mm）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3、扶手高度：约190（mm）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4、头枕规格：约450D*230H（mm）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5、底盘规格：Ø660（mm）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6、脚轮规格：轮圈直径Ø50（mm）五星脚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7、铝合金壁厚：颜色：黑色+铝合金五星脚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三、材质说明：</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1、面料:办公优质网布饰面,甲醛含量≤20mg/kg,可分解致癌芳香胺染料≤5mg/kg阻燃,经防污处理；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2、辅料:加厚座垫，采用U成型发泡高密度原生海绵,25%压陷，硬度≥130N，回弹率≥40%，拉伸强度≥2100kPa，。</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3、配件:采用优质气压棒，管壁厚度：1.5mm*1.2mm（外/内杆壁），可承重≥280kg，升降次数≥30万次，密封符合耐高低温性能≥3%，兼备升降滑行，旋转等基本功能。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1、脚架、脚轮:采用优质铝合金五星脚制成,承重力≥800kg，间隙误差≤1%,PU静音脚轮，轮径约49mm。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2、后背可平躺170°电脑椅，椅面双层加厚，拉杆式伸缩搁脚，内置滑动滚珠构件，精钢拉伸连接杆。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4、国标≥2.5mm钢板厚度安全防爆底盘；</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5、环绕扶手，采用钢制扶手撑， PP扶手面。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12</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会议室桌椅（含会议椅18把）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一、会议桌</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8500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8500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参考规格：6000*1800*780mm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s="Times New Roman"/>
                <w:b/>
                <w:color w:val="auto"/>
                <w:kern w:val="2"/>
                <w:highlight w:val="none"/>
              </w:rPr>
              <w:t>△1、</w:t>
            </w:r>
            <w:r>
              <w:rPr>
                <w:rFonts w:hint="eastAsia"/>
                <w:color w:val="auto"/>
                <w:highlight w:val="none"/>
              </w:rPr>
              <w:t>基材：桌面采用E</w:t>
            </w:r>
            <w:r>
              <w:rPr>
                <w:rFonts w:hint="eastAsia"/>
                <w:color w:val="auto"/>
                <w:highlight w:val="none"/>
                <w:lang w:val="en-US" w:eastAsia="zh-CN"/>
              </w:rPr>
              <w:t>0</w:t>
            </w:r>
            <w:r>
              <w:rPr>
                <w:rFonts w:hint="eastAsia"/>
                <w:color w:val="auto"/>
                <w:highlight w:val="none"/>
              </w:rPr>
              <w:t>级实木颗粒板,桌面厚度≥50mm，外双面贴三聚氰胺饰面；甲醛含量≤8.0mg/100g，符合GB/T11718-2009标准</w:t>
            </w:r>
            <w:r>
              <w:rPr>
                <w:rFonts w:hint="eastAsia"/>
                <w:color w:val="auto"/>
                <w:highlight w:val="none"/>
                <w:lang w:eastAsia="zh-CN"/>
              </w:rPr>
              <w:t>，</w:t>
            </w:r>
            <w:r>
              <w:rPr>
                <w:rFonts w:hint="eastAsia"/>
                <w:color w:val="auto"/>
                <w:highlight w:val="none"/>
                <w:lang w:val="en-US" w:eastAsia="zh-CN"/>
              </w:rPr>
              <w:t>并提供检测报告</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2、封边：优质 PVC 封边,厚度≥2.0mm，全自动三连线封边机封边，无脱胶现象。                                                                              3、走线：双走线孔或走线槽。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4、五金件：优质五金配件。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二、中靠背网椅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1、椅架:电镀弓形椅架，30*15mm方管，壁厚≥1.8mm,经酸洗磷化等工艺处理，不易折弯。</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2、座面面料:优质尼龙网布，要求防污、阻燃、耐磨等；海绵采用优质PU发泡一次(定型)成型阻燃、耐老化、高回弹海绵，密度≥40kg/m</w:t>
            </w:r>
            <w:r>
              <w:rPr>
                <w:rFonts w:hint="eastAsia"/>
                <w:color w:val="auto"/>
                <w:highlight w:val="none"/>
                <w:vertAlign w:val="superscript"/>
              </w:rPr>
              <w:t>3</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3、靠背框架采用优质ABS工程塑料框架。靠背面料采用优质尼龙网面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4、扶手采用内衬钢制电镀框架，外附优质ABS工程塑料。</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13</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会议室桌椅（含会议椅18把）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一、会议桌参考规格：6000*1800*760mm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 xml:space="preserve">12000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 xml:space="preserve">12000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1.面材：饰面木皮采用胡桃木木皮,木皮厚度≥0.6mm，经过防虫防腐处理，色泽一致,接口自然平整；</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2.基材：采用E1级优质高密度纤维板，符合国标GB/T11718-2009；密度≥700Kg/m</w:t>
            </w:r>
            <w:r>
              <w:rPr>
                <w:rFonts w:hint="eastAsia"/>
                <w:color w:val="auto"/>
                <w:highlight w:val="none"/>
                <w:vertAlign w:val="superscript"/>
              </w:rPr>
              <w:t>3</w:t>
            </w:r>
            <w:r>
              <w:rPr>
                <w:rFonts w:hint="eastAsia"/>
                <w:color w:val="auto"/>
                <w:highlight w:val="none"/>
              </w:rPr>
              <w:t>，甲醛含量≤1.5mg/L，木材干燥至9%含水率并经防潮、防虫、防腐处理；内衬：优质钢架。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3.油漆：采用优质环保油漆，底漆为（PE）不饱和聚脂漆，面漆为（PU）双成份聚氨脂漆，漆膜硬度范围：2H-3H；油漆工艺：底着色油漆工艺，经五底八面磨退工艺处理，全封闭式。</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4.五金：选用优质五金配件。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二、会议椅参考规格：900*450*450mm    </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1.饰面：优质环保黑色西皮面料。</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2.海棉：采用高密度PU发泡一次成型耐阻燃、高回弹海绵，密度≥35kg/m</w:t>
            </w:r>
            <w:r>
              <w:rPr>
                <w:rFonts w:hint="eastAsia"/>
                <w:color w:val="auto"/>
                <w:highlight w:val="none"/>
                <w:vertAlign w:val="superscript"/>
              </w:rPr>
              <w:t>3</w:t>
            </w:r>
            <w:r>
              <w:rPr>
                <w:rFonts w:hint="eastAsia"/>
                <w:color w:val="auto"/>
                <w:highlight w:val="none"/>
              </w:rPr>
              <w:t>，理化性能符合国家现行标准。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3.椅架：采用橡木实木框架，框架木料四面刨光，所有木材含水率 8-12%，椅腿木材斜纹程度≤20%，受力木制构件不带节子。板材承受压力≥300Kg，经防潮、防腐、防蛀等环保处理。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4.油漆：采用优质环保油漆。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5.五金：优质五金配件。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14</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接待室沙发（含茶几）</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一、接待沙发：</w:t>
            </w:r>
          </w:p>
          <w:p>
            <w:pPr>
              <w:textAlignment w:val="center"/>
              <w:rPr>
                <w:color w:val="auto"/>
                <w:highlight w:val="none"/>
              </w:rPr>
            </w:pPr>
            <w:r>
              <w:rPr>
                <w:rFonts w:hint="eastAsia"/>
                <w:color w:val="auto"/>
                <w:highlight w:val="none"/>
              </w:rPr>
              <w:t xml:space="preserve">1.面料：采用优质麻绒布面料，防静电、防尘、防油污、阻燃    </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20000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2.海绵：一次成型高密度、防老化海绵，海棉座垫和后背密度≥40kg/m</w:t>
            </w:r>
            <w:r>
              <w:rPr>
                <w:rFonts w:hint="eastAsia"/>
                <w:color w:val="auto"/>
                <w:highlight w:val="none"/>
                <w:vertAlign w:val="superscript"/>
              </w:rPr>
              <w:t>3</w:t>
            </w:r>
            <w:r>
              <w:rPr>
                <w:rFonts w:hint="eastAsia"/>
                <w:color w:val="auto"/>
                <w:highlight w:val="none"/>
              </w:rPr>
              <w:t>，回弹性≥40%，理化性能应符合国家现行标准，软硬适中，压膜量达到国家现行检测标准。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3.椅板：曲木板材经模具捌层高频热压成型，板材厚度13±1.0mm。板材承受压力≥300Kg，经防潮、防腐、防蛀等环保处理。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4.框架：采用优质橡胶实木椅架，榫卯结构，木材含水率8-12%；</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5.油漆采用环保亚光聚脂油漆。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二、(长茶几规格尺寸：1200*600*450mm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方茶几规格尺寸：600*600*450mm（根据使用方要求选择茶几种类）</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1.面材：饰面木皮采用胡桃木木皮,木皮厚度≥0.6mm,所有板件都是双面贴。经过防虫防腐处理，耐磨性好，纹理清晰自然，色泽一致,接口自然平整；</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6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2.基材：采用E1级优质高密度纤维板板，符合国标标准；甲醛含量≤1.5mg/L，木材干燥至9%含水率并经防潮、防虫、防腐处理；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3.油漆：采用优质环保油漆，底漆为（PE）不饱和聚脂漆，面漆为（PU）双成份聚氨脂漆，漆膜硬度达2H-3H之间；</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4.油漆工艺：底着色油漆工艺，经五底八面磨退工艺处理，全封闭式。</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5.五金：选用优质五金配件；颜色：红棕色。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15</w:t>
            </w:r>
          </w:p>
        </w:tc>
        <w:tc>
          <w:tcPr>
            <w:tcW w:w="136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文件柜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1、规格：1800mm*850mm*390mm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1000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50000 </w:t>
            </w:r>
          </w:p>
        </w:tc>
        <w:tc>
          <w:tcPr>
            <w:tcW w:w="941" w:type="dxa"/>
            <w:vMerge w:val="restart"/>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2、整体采用国标冷轧钢板，钢板厚≥1.2mm。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3、作业橱上部为玻璃门，内置活动隔板二块，共三层；下部铁门，内置活动隔板一块，共二层；每层隔板带加强筋。</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91"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4、上部玻璃门高度1000mm,下部铁门800mm；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5、门上配优质锁具、优质铝合金扣手，铁门上一次冲压号插；焊接部分全部采用高标准熔接焊，所有焊点满焊。表面光滑平整。静电喷涂。五金配件使用优质五金配件。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16</w:t>
            </w:r>
          </w:p>
        </w:tc>
        <w:tc>
          <w:tcPr>
            <w:tcW w:w="136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作业橱</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1、规格：1900mm*900mm*350mm</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1450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72500 </w:t>
            </w: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2、整体采用国标冷轧钢板，钢板厚≥1.2mm。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auto" w:sz="4"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3、作业橱共分为五层，每层为固定隔板，隔板下面焊接加强筋，增加承重能力。焊接部分全部采用高标准熔接焊，所有焊点满焊。表面光滑平整。静电喷涂。五金配件使用优质五金配件。   </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nil"/>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17</w:t>
            </w:r>
          </w:p>
        </w:tc>
        <w:tc>
          <w:tcPr>
            <w:tcW w:w="1364" w:type="dxa"/>
            <w:tcBorders>
              <w:top w:val="nil"/>
              <w:left w:val="nil"/>
              <w:bottom w:val="single" w:color="000000" w:sz="8"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储物柜</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材质:整体采用国标冷轧钢板，钢板厚≥1.2mm。每个教室五十个小格，每个小格净空350mm*350mm*350mm，每个小格都不带门，柜子底部安装高为2cm的注塑底角，柜子顶部安装固定2cm厚的实木面板，木板前面圆角，木板颜色为原木色。柜体每层焊接加强筋，柜体焊接部分采用高标准熔接焊，焊点平整、光滑。无毛刺。产品经除油、除锈、磷化后静电喷涂。小皱纹粉末喷涂。</w:t>
            </w:r>
          </w:p>
        </w:tc>
        <w:tc>
          <w:tcPr>
            <w:tcW w:w="709" w:type="dxa"/>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72</w:t>
            </w:r>
          </w:p>
        </w:tc>
        <w:tc>
          <w:tcPr>
            <w:tcW w:w="1323"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2500 </w:t>
            </w:r>
          </w:p>
        </w:tc>
        <w:tc>
          <w:tcPr>
            <w:tcW w:w="95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180000 </w:t>
            </w:r>
          </w:p>
        </w:tc>
        <w:tc>
          <w:tcPr>
            <w:tcW w:w="941" w:type="dxa"/>
            <w:tcBorders>
              <w:top w:val="nil"/>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18</w:t>
            </w:r>
          </w:p>
        </w:tc>
        <w:tc>
          <w:tcPr>
            <w:tcW w:w="1364" w:type="dxa"/>
            <w:vMerge w:val="restart"/>
            <w:tcBorders>
              <w:top w:val="nil"/>
              <w:left w:val="nil"/>
              <w:bottom w:val="single" w:color="000000" w:sz="8"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保密柜</w:t>
            </w: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参考规格：高1850*宽900*深420mm</w:t>
            </w:r>
          </w:p>
        </w:tc>
        <w:tc>
          <w:tcPr>
            <w:tcW w:w="709"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5</w:t>
            </w:r>
          </w:p>
        </w:tc>
        <w:tc>
          <w:tcPr>
            <w:tcW w:w="1323" w:type="dxa"/>
            <w:vMerge w:val="restart"/>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2500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12500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1、材质：电子保密柜的材质采用≥1.5mm的加厚优质钢板；经剪切、冲压、折弯、焊接、装配而成。</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2、结构：互扣式摺边结构，内藏式防撬门，四块可调节隔板，双加强加固，隔板支座≥1.0mm。</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3、电子密码防盗锁：密码位数≥8位；具有密码锁断电信息设定保存功能；具有密码输错次数达到自动报警功能。</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auto" w:sz="4" w:space="0"/>
            </w:tcBorders>
            <w:shd w:val="clear" w:color="auto" w:fill="auto"/>
            <w:noWrap/>
            <w:vAlign w:val="center"/>
          </w:tcPr>
          <w:p>
            <w:pPr>
              <w:jc w:val="center"/>
              <w:rPr>
                <w:color w:val="auto"/>
                <w:highlight w:val="none"/>
              </w:rPr>
            </w:pPr>
          </w:p>
        </w:tc>
        <w:tc>
          <w:tcPr>
            <w:tcW w:w="3600" w:type="dxa"/>
            <w:tcBorders>
              <w:top w:val="single" w:color="auto" w:sz="4" w:space="0"/>
              <w:left w:val="single" w:color="auto" w:sz="4" w:space="0"/>
              <w:bottom w:val="single" w:color="auto" w:sz="4" w:space="0"/>
              <w:right w:val="single" w:color="auto" w:sz="4" w:space="0"/>
            </w:tcBorders>
            <w:shd w:val="clear" w:color="auto" w:fill="auto"/>
            <w:vAlign w:val="center"/>
          </w:tcPr>
          <w:p>
            <w:pPr>
              <w:textAlignment w:val="center"/>
              <w:rPr>
                <w:color w:val="auto"/>
                <w:highlight w:val="none"/>
              </w:rPr>
            </w:pPr>
            <w:r>
              <w:rPr>
                <w:rFonts w:hint="eastAsia"/>
                <w:color w:val="auto"/>
                <w:highlight w:val="none"/>
              </w:rPr>
              <w:t>4、柜面：柜面采用绿色环保型粉末，高温塑化，无毒、无副作用，使用时无异味。</w:t>
            </w:r>
          </w:p>
        </w:tc>
        <w:tc>
          <w:tcPr>
            <w:tcW w:w="709"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19</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学生课桌椅</w:t>
            </w:r>
          </w:p>
        </w:tc>
        <w:tc>
          <w:tcPr>
            <w:tcW w:w="3600" w:type="dxa"/>
            <w:tcBorders>
              <w:top w:val="single" w:color="auto" w:sz="4" w:space="0"/>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ABS升降课桌椅技术参数</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1080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330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356400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1、桌面参考尺寸：660mm×460mm×30mm，桌面材料厚度≥3.5mm。采用ABS塑料一体射出成型。耐冲击强度：105-215J/m</w:t>
            </w:r>
            <w:r>
              <w:rPr>
                <w:rFonts w:hint="eastAsia"/>
                <w:color w:val="auto"/>
                <w:highlight w:val="none"/>
                <w:vertAlign w:val="superscript"/>
              </w:rPr>
              <w:t>2</w:t>
            </w:r>
            <w:r>
              <w:rPr>
                <w:rFonts w:hint="eastAsia"/>
                <w:color w:val="auto"/>
                <w:highlight w:val="none"/>
              </w:rPr>
              <w:t>。。胸前部具有內弧造型设计，面板两侧设置防滑落凸条，前端凸起并设有笔槽。四周及底部完全不得有毛边，倒圆角，不刮手。表面有细纹咬花，无反光。组合设计：面板底部镶入方型钢管，与面板底部平齐。尺寸规格为15mm±1mm×30mm±1mm，厚度≥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2、书箱要求：采用PP塑料新料一体射出成型。参考外径尺寸：560mm×370mmX150mm±2，内径参考尺寸：445mm×350×内高135mm。书箱底部有排水槽缝，排水槽缝≥25条。每条槽缝长40mm×5mm±1mm，两侧带一体注塑挂钩。</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3、桌体钢架：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材质及形状：桌体采用椭圆型钢管。桌脚贴地部钢管参考尺寸为：30×60mm，厚度≥1.5mm冲压成弓形；桌脚上部固定立管钢管参考尺寸为：30×86mm，厚度≥1.3mm八角管；升降套管参考规格：20×70mm,厚度≥1.3mm八角管，下链接管参考规格：20*70mm,厚度≥1.3mm八角管。连接书箱Y支架钢管参考尺寸为：20×40mm，厚度≥1.3mm扁圆管。表面用环保塑粉涂装，采用套管式升降，穿透螺栓安装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4、凳面255*355*25mm，凳面材料厚度≥3.5mm。采用 ABS耐冲击塑料一级新料一体射出成型。耐冲击强度：105-215J/m2。耐冲击，耐抗压，耐磨，达到国家标准。达到环保要求，靠背设计有曲线弧度。座垫参考规格420*370mm，靠背参考规格420*350mm。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78"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5、椅腿和椅脚采用椭圆钢管并使用拉杆套管式升降，椅脚贴地部钢管参考尺寸：30×60mm，厚度≥1.5mm扁圆管冲压成弓形；立柱外钢管参考尺寸：30mm×86mm，厚度≥1.3mm八角管, 内钢管参考规格：20x70mm，厚度≥1.3mm八角管，椅脚四端配置高强度增强尼龙外套。椅腿与椅脚成直角焊接。两椅腿间设有横档，横档采用椭圆钢管，参考尺寸：20×70mm，厚度≥1.3mm八角管。表面用环保塑粉涂装，套管式升降，穿透螺栓安装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20</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学生课桌椅（无靠背）</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ABS升降课桌凳技术参数</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2900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310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899000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1、桌面：尺寸：650mm×450mm×25mm，桌面材料厚度≥3.5mm。采用 ABS耐冲击塑料一级新料一体射出成型。耐冲击强度：105-215J/m</w:t>
            </w:r>
            <w:r>
              <w:rPr>
                <w:rFonts w:hint="eastAsia"/>
                <w:color w:val="auto"/>
                <w:highlight w:val="none"/>
                <w:vertAlign w:val="superscript"/>
              </w:rPr>
              <w:t>2</w:t>
            </w:r>
            <w:r>
              <w:rPr>
                <w:rFonts w:hint="eastAsia"/>
                <w:color w:val="auto"/>
                <w:highlight w:val="none"/>
              </w:rPr>
              <w:t>。胸前有內弧造型设计，面板两侧设置防滑落凸条，前端凸起并设有笔槽。四周及底部无毛边，倒圆角。表面得需有细纹咬花，无反光现象。组合设计：面板底部镶入方型钢管，与面板底部平齐。尺寸规格为15mm±1mm×30mm±1mm，厚度≥1.0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2、书箱要求：采用PP塑料一级新料一体射出成型。</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外径尺寸：550mm×370mm×150 mm±2，内径尺寸：440mm×340×内高140mm。书箱底部有排水槽缝之设计。排水槽缝≥25条。每条槽缝长40mm×5mm±1mm，。两侧带一体注塑挂钩。</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3、桌体钢架：</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88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材质及形状：桌体采用橢圆型钢管。桌脚贴地部钢管尺寸： 30×60mm，厚度≥1.5mm冲压成弓形；桌脚上部固定立管钢管尺寸为：30×86 mm，厚度≥1.3mm八角管；升降套管20×70×1.3mm八角管，下链接管用20*70 mm，厚度≥1.3mm八角管。连接书箱Y支架钢管尺寸：20×40 mm，厚度≥1.3mm扁圆管。表面用环保塑粉涂装：钢管架焊接完成后，采用套管式螺栓升降。</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07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4、凳面255*355*25mm，凳面材料厚度≥3.5mm。采用 ABS耐冲击塑料一级新料一体射出成型。耐冲击强度：105-215J/m2。耐冲击，耐抗压，耐磨，达到国家标准。</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2137"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5、凳腿和凳脚采用椭圆钢管并使用拉杆套管式升降，凳脚贴地部钢管尺寸为： 30×60 mm，厚度≥1.5mm扁圆管；立柱外钢管尺寸为30mm×86mm ，厚度≥1.3mm八角管, 内钢管20mmx70mm×1.3mm八角管，凳脚四端配置高强度增强尼龙外套。凳腿与凳脚成直角焊接，牢固可靠。两椅腿间设有横档，横档采用椭圆钢管，尺寸为20mm×70mm，厚度≥1.3mm八角管。表面用环保塑粉涂装：钢管架焊接完成后，套管式螺栓升降</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432"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21</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讲桌</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讲桌参考尺寸:长1000*宽700*高990mm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72</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1200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86400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00"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1、讲桌通体采用厚度≥1.2mm优质冷轧钢板，上台面为全钢制，整体平面方便使用笔记本电脑等设备，前面两个储物抽屉。</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2、19英寸支架。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3、钢木结合材料一体成型；实木扶手。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4、整体采用分体式结构，上下节需要组装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843"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5、桌面预留集成笔记本接口模块至少包含USB两个\VGA 一个\网络接口一个\Audio一个\电源接口一个\话简接口一个。</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6、桌体下层内部采用标准机柜设计，带层板，所有设备可整齐固定。</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22</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教师储物柜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1、参考规格：1900*900*500mm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50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1200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60000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2、基材：整体采用国标冷轧钢板，钢板厚≥1.2mm；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3、结构：对开四门，上下两层；门内一层固定隔板，内置加强筋；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4、配件： 锁具采用镀镙明挂锁，优质铝合金扣手，带号签和通风窗；</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5、焊接表面均匀一致， 无飞溅、脱焊虚焊、焊穿等现象，所有表面无明显焊接痕迹。</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6、各部件经物理除锈除油等工序；表面采用静电喷塑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7、柜面耐压防潮防腐；</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23</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档案柜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1.参考规格：2000*850*390mm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40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1450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58000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2.整体采用国标冷轧钢板，钢板厚度≥1.2mm。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3.档案橱共分为五个，每个可以独立摆放，带双开门，门子配优质锁具，优质铝合金拉手。铁门上一次冲压号插；</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4、焊接部分全部采用高标准熔接焊，表面光滑平整。静电喷涂。</w:t>
            </w:r>
          </w:p>
          <w:p>
            <w:pPr>
              <w:textAlignment w:val="center"/>
              <w:rPr>
                <w:color w:val="auto"/>
                <w:highlight w:val="none"/>
              </w:rPr>
            </w:pPr>
            <w:r>
              <w:rPr>
                <w:rFonts w:hint="eastAsia"/>
                <w:color w:val="auto"/>
                <w:highlight w:val="none"/>
              </w:rPr>
              <w:t>5、五金配件使用优质五金配件</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24</w:t>
            </w:r>
          </w:p>
        </w:tc>
        <w:tc>
          <w:tcPr>
            <w:tcW w:w="1364" w:type="dxa"/>
            <w:vMerge w:val="restart"/>
            <w:tcBorders>
              <w:top w:val="nil"/>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报告厅座椅</w:t>
            </w: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1、椅高 1000-1020 mm、座高 430-450mm、扶手高 600mm、座距 620mm、排距 900mm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800</w:t>
            </w:r>
          </w:p>
        </w:tc>
        <w:tc>
          <w:tcPr>
            <w:tcW w:w="1323" w:type="dxa"/>
            <w:vMerge w:val="restart"/>
            <w:tcBorders>
              <w:top w:val="single" w:color="000000" w:sz="8" w:space="0"/>
              <w:left w:val="nil"/>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800 </w:t>
            </w:r>
          </w:p>
        </w:tc>
        <w:tc>
          <w:tcPr>
            <w:tcW w:w="95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 xml:space="preserve">640000 </w:t>
            </w:r>
          </w:p>
        </w:tc>
        <w:tc>
          <w:tcPr>
            <w:tcW w:w="94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2、钢材  钢板采用国标冷轧板厚 ≥1.8mm、 立管 50*100*1.5mm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3、底脚  固定式底脚，钢板采用冷轧板厚≥ 1.8mm 冲压成型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4、面料  座背面料采用高级亚麻布料，阻燃，抗污，防褪色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5、写字板  采用多层板贴防火板，支架采用 15mm*35 mm *1.5 mm 钢管。</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1432"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6、海绵座椅、椅背采用聚氨酯冷发一次成型，高压回弹实验≥20 万次，长时间使用不变形久坐不起皱，海绵密度背≥55kg∕m</w:t>
            </w:r>
            <w:r>
              <w:rPr>
                <w:rFonts w:hint="eastAsia"/>
                <w:color w:val="auto"/>
                <w:highlight w:val="none"/>
                <w:vertAlign w:val="superscript"/>
              </w:rPr>
              <w:t>3</w:t>
            </w:r>
            <w:r>
              <w:rPr>
                <w:rFonts w:hint="eastAsia"/>
                <w:color w:val="auto"/>
                <w:highlight w:val="none"/>
              </w:rPr>
              <w:t>，座≥65kg∕m</w:t>
            </w:r>
            <w:r>
              <w:rPr>
                <w:rFonts w:hint="eastAsia"/>
                <w:color w:val="auto"/>
                <w:highlight w:val="none"/>
                <w:vertAlign w:val="superscript"/>
              </w:rPr>
              <w:t>3</w:t>
            </w:r>
            <w:r>
              <w:rPr>
                <w:rFonts w:hint="eastAsia"/>
                <w:color w:val="auto"/>
                <w:highlight w:val="none"/>
              </w:rPr>
              <w:t xml:space="preserve"> 海绵参考尺寸：背（长 700mm*宽 500mm*厚 100mm） 座： （长 470mm*宽 460mm*厚 130mm）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9"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 xml:space="preserve"> 7、扶手  采用优质红榉实木参考尺寸：长 420mm*宽 95mm*厚 20mm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8、回位功能  座包采用可调式阻尼器回位装置，可调整座包回位速度，翻转无噪音。</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9、座壳  座壳为优质桦木一次热压成 U 型多层板，表面喷环保聚酯哑光漆，参考尺寸：长 400mm*宽 450mm*厚 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10、背壳 背壳为优质桦木一次热压成 U 型多层板，表面喷环保聚酯哑光漆，参考尺寸：长 760mm*宽 520mm*厚 10mm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bottom"/>
          </w:tcPr>
          <w:p>
            <w:pPr>
              <w:textAlignment w:val="bottom"/>
              <w:rPr>
                <w:color w:val="auto"/>
                <w:highlight w:val="none"/>
              </w:rPr>
            </w:pPr>
            <w:r>
              <w:rPr>
                <w:rFonts w:hint="eastAsia"/>
                <w:color w:val="auto"/>
                <w:highlight w:val="none"/>
              </w:rPr>
              <w:t xml:space="preserve">11、安装尺寸要求： 座中对中距 630mm，前后排距 900mm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nil"/>
              <w:bottom w:val="single" w:color="000000" w:sz="8" w:space="0"/>
              <w:right w:val="single" w:color="000000" w:sz="8" w:space="0"/>
            </w:tcBorders>
            <w:shd w:val="clear" w:color="auto" w:fill="auto"/>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bottom"/>
          </w:tcPr>
          <w:p>
            <w:pPr>
              <w:textAlignment w:val="bottom"/>
              <w:rPr>
                <w:color w:val="auto"/>
                <w:highlight w:val="none"/>
              </w:rPr>
            </w:pPr>
            <w:r>
              <w:rPr>
                <w:rFonts w:hint="eastAsia"/>
                <w:color w:val="auto"/>
                <w:highlight w:val="none"/>
              </w:rPr>
              <w:t>12、第一排需提供前置条桌</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1323"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color w:val="auto"/>
                <w:highlight w:val="none"/>
              </w:rPr>
            </w:pPr>
          </w:p>
        </w:tc>
        <w:tc>
          <w:tcPr>
            <w:tcW w:w="95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94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color w:val="auto"/>
                <w:sz w:val="22"/>
                <w:szCs w:val="22"/>
                <w:highlight w:val="none"/>
              </w:rPr>
            </w:pPr>
          </w:p>
        </w:tc>
      </w:tr>
      <w:tr>
        <w:tblPrEx>
          <w:tblCellMar>
            <w:top w:w="0" w:type="dxa"/>
            <w:left w:w="108" w:type="dxa"/>
            <w:bottom w:w="0" w:type="dxa"/>
            <w:right w:w="108" w:type="dxa"/>
          </w:tblCellMar>
        </w:tblPrEx>
        <w:trPr>
          <w:trHeight w:val="908" w:hRule="atLeast"/>
        </w:trPr>
        <w:tc>
          <w:tcPr>
            <w:tcW w:w="954" w:type="dxa"/>
            <w:tcBorders>
              <w:top w:val="nil"/>
              <w:left w:val="nil"/>
              <w:bottom w:val="nil"/>
              <w:right w:val="nil"/>
            </w:tcBorders>
            <w:shd w:val="clear" w:color="auto" w:fill="auto"/>
            <w:noWrap/>
            <w:vAlign w:val="center"/>
          </w:tcPr>
          <w:p>
            <w:pPr>
              <w:rPr>
                <w:color w:val="auto"/>
                <w:sz w:val="22"/>
                <w:szCs w:val="22"/>
                <w:highlight w:val="none"/>
              </w:rPr>
            </w:pPr>
          </w:p>
        </w:tc>
        <w:tc>
          <w:tcPr>
            <w:tcW w:w="4964" w:type="dxa"/>
            <w:gridSpan w:val="2"/>
            <w:tcBorders>
              <w:top w:val="nil"/>
              <w:left w:val="nil"/>
              <w:bottom w:val="nil"/>
              <w:right w:val="nil"/>
            </w:tcBorders>
            <w:shd w:val="clear" w:color="auto" w:fill="auto"/>
            <w:noWrap/>
            <w:vAlign w:val="center"/>
          </w:tcPr>
          <w:p>
            <w:pPr>
              <w:textAlignment w:val="center"/>
              <w:rPr>
                <w:rFonts w:ascii="华文中宋" w:hAnsi="华文中宋" w:eastAsia="华文中宋" w:cs="华文中宋"/>
                <w:color w:val="auto"/>
                <w:sz w:val="36"/>
                <w:szCs w:val="36"/>
                <w:highlight w:val="none"/>
              </w:rPr>
            </w:pPr>
            <w:r>
              <w:rPr>
                <w:rFonts w:hint="eastAsia" w:ascii="华文中宋" w:hAnsi="华文中宋" w:eastAsia="华文中宋" w:cs="华文中宋"/>
                <w:color w:val="auto"/>
                <w:sz w:val="36"/>
                <w:szCs w:val="36"/>
                <w:highlight w:val="none"/>
              </w:rPr>
              <w:t>3、宿舍用家具</w:t>
            </w:r>
          </w:p>
        </w:tc>
        <w:tc>
          <w:tcPr>
            <w:tcW w:w="709" w:type="dxa"/>
            <w:tcBorders>
              <w:top w:val="nil"/>
              <w:left w:val="nil"/>
              <w:bottom w:val="nil"/>
              <w:right w:val="nil"/>
            </w:tcBorders>
            <w:shd w:val="clear" w:color="auto" w:fill="auto"/>
            <w:noWrap/>
            <w:vAlign w:val="center"/>
          </w:tcPr>
          <w:p>
            <w:pPr>
              <w:rPr>
                <w:color w:val="auto"/>
                <w:sz w:val="22"/>
                <w:szCs w:val="22"/>
                <w:highlight w:val="none"/>
              </w:rPr>
            </w:pPr>
          </w:p>
        </w:tc>
        <w:tc>
          <w:tcPr>
            <w:tcW w:w="791" w:type="dxa"/>
            <w:tcBorders>
              <w:top w:val="nil"/>
              <w:left w:val="nil"/>
              <w:bottom w:val="nil"/>
              <w:right w:val="nil"/>
            </w:tcBorders>
            <w:shd w:val="clear" w:color="auto" w:fill="auto"/>
            <w:noWrap/>
            <w:vAlign w:val="center"/>
          </w:tcPr>
          <w:p>
            <w:pPr>
              <w:rPr>
                <w:color w:val="auto"/>
                <w:sz w:val="22"/>
                <w:szCs w:val="22"/>
                <w:highlight w:val="none"/>
              </w:rPr>
            </w:pPr>
          </w:p>
        </w:tc>
        <w:tc>
          <w:tcPr>
            <w:tcW w:w="1323" w:type="dxa"/>
            <w:tcBorders>
              <w:top w:val="nil"/>
              <w:left w:val="nil"/>
              <w:bottom w:val="nil"/>
              <w:right w:val="nil"/>
            </w:tcBorders>
            <w:shd w:val="clear" w:color="auto" w:fill="auto"/>
            <w:noWrap/>
            <w:vAlign w:val="center"/>
          </w:tcPr>
          <w:p>
            <w:pPr>
              <w:rPr>
                <w:color w:val="auto"/>
                <w:sz w:val="22"/>
                <w:szCs w:val="22"/>
                <w:highlight w:val="none"/>
              </w:rPr>
            </w:pPr>
          </w:p>
        </w:tc>
        <w:tc>
          <w:tcPr>
            <w:tcW w:w="954" w:type="dxa"/>
            <w:tcBorders>
              <w:top w:val="nil"/>
              <w:left w:val="nil"/>
              <w:bottom w:val="nil"/>
              <w:right w:val="nil"/>
            </w:tcBorders>
            <w:shd w:val="clear" w:color="auto" w:fill="auto"/>
            <w:noWrap/>
            <w:vAlign w:val="center"/>
          </w:tcPr>
          <w:p>
            <w:pPr>
              <w:rPr>
                <w:color w:val="auto"/>
                <w:sz w:val="22"/>
                <w:szCs w:val="22"/>
                <w:highlight w:val="none"/>
              </w:rPr>
            </w:pPr>
          </w:p>
        </w:tc>
        <w:tc>
          <w:tcPr>
            <w:tcW w:w="941" w:type="dxa"/>
            <w:tcBorders>
              <w:top w:val="nil"/>
              <w:left w:val="nil"/>
              <w:bottom w:val="nil"/>
              <w:right w:val="nil"/>
            </w:tcBorders>
            <w:shd w:val="clear" w:color="auto" w:fill="auto"/>
            <w:noWrap/>
            <w:vAlign w:val="center"/>
          </w:tcPr>
          <w:p>
            <w:pPr>
              <w:rPr>
                <w:color w:val="auto"/>
                <w:sz w:val="22"/>
                <w:szCs w:val="22"/>
                <w:highlight w:val="none"/>
              </w:rPr>
            </w:pPr>
          </w:p>
        </w:tc>
      </w:tr>
      <w:tr>
        <w:tblPrEx>
          <w:tblCellMar>
            <w:top w:w="0" w:type="dxa"/>
            <w:left w:w="108" w:type="dxa"/>
            <w:bottom w:w="0" w:type="dxa"/>
            <w:right w:w="108" w:type="dxa"/>
          </w:tblCellMar>
        </w:tblPrEx>
        <w:trPr>
          <w:trHeight w:val="627" w:hRule="atLeast"/>
        </w:trPr>
        <w:tc>
          <w:tcPr>
            <w:tcW w:w="9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auto"/>
                <w:highlight w:val="none"/>
              </w:rPr>
            </w:pPr>
            <w:r>
              <w:rPr>
                <w:rFonts w:hint="eastAsia"/>
                <w:b/>
                <w:bCs/>
                <w:color w:val="auto"/>
                <w:highlight w:val="none"/>
              </w:rPr>
              <w:t>序号</w:t>
            </w:r>
          </w:p>
        </w:tc>
        <w:tc>
          <w:tcPr>
            <w:tcW w:w="1364" w:type="dxa"/>
            <w:tcBorders>
              <w:top w:val="single" w:color="000000" w:sz="8" w:space="0"/>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名称</w:t>
            </w:r>
          </w:p>
        </w:tc>
        <w:tc>
          <w:tcPr>
            <w:tcW w:w="360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规格参数</w:t>
            </w:r>
          </w:p>
        </w:tc>
        <w:tc>
          <w:tcPr>
            <w:tcW w:w="709"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单位</w:t>
            </w:r>
          </w:p>
        </w:tc>
        <w:tc>
          <w:tcPr>
            <w:tcW w:w="79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数量</w:t>
            </w:r>
          </w:p>
        </w:tc>
        <w:tc>
          <w:tcPr>
            <w:tcW w:w="132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全费用控制单价（元）</w:t>
            </w:r>
          </w:p>
        </w:tc>
        <w:tc>
          <w:tcPr>
            <w:tcW w:w="95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sz w:val="22"/>
                <w:szCs w:val="22"/>
                <w:highlight w:val="none"/>
              </w:rPr>
              <w:t>合价（元）</w:t>
            </w:r>
          </w:p>
        </w:tc>
        <w:tc>
          <w:tcPr>
            <w:tcW w:w="9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b/>
                <w:bCs/>
                <w:color w:val="auto"/>
                <w:highlight w:val="none"/>
              </w:rPr>
              <w:t>备注</w:t>
            </w:r>
          </w:p>
        </w:tc>
      </w:tr>
      <w:tr>
        <w:tblPrEx>
          <w:tblCellMar>
            <w:top w:w="0" w:type="dxa"/>
            <w:left w:w="108" w:type="dxa"/>
            <w:bottom w:w="0" w:type="dxa"/>
            <w:right w:w="108" w:type="dxa"/>
          </w:tblCellMar>
        </w:tblPrEx>
        <w:trPr>
          <w:trHeight w:val="475"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highlight w:val="none"/>
              </w:rPr>
            </w:pPr>
            <w:r>
              <w:rPr>
                <w:rFonts w:hint="eastAsia"/>
                <w:color w:val="auto"/>
                <w:highlight w:val="none"/>
              </w:rPr>
              <w:t>25</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学生床</w:t>
            </w:r>
          </w:p>
        </w:tc>
        <w:tc>
          <w:tcPr>
            <w:tcW w:w="3600" w:type="dxa"/>
            <w:tcBorders>
              <w:top w:val="nil"/>
              <w:left w:val="single" w:color="000000" w:sz="8" w:space="0"/>
              <w:bottom w:val="nil"/>
              <w:right w:val="nil"/>
            </w:tcBorders>
            <w:shd w:val="clear" w:color="auto" w:fill="auto"/>
            <w:vAlign w:val="center"/>
          </w:tcPr>
          <w:p>
            <w:pPr>
              <w:textAlignment w:val="center"/>
              <w:rPr>
                <w:b/>
                <w:bCs/>
                <w:color w:val="auto"/>
                <w:highlight w:val="none"/>
              </w:rPr>
            </w:pPr>
            <w:r>
              <w:rPr>
                <w:rFonts w:hint="eastAsia"/>
                <w:b/>
                <w:bCs/>
                <w:color w:val="auto"/>
                <w:highlight w:val="none"/>
              </w:rPr>
              <w:t>四人位中梯双层铁床</w:t>
            </w:r>
          </w:p>
        </w:tc>
        <w:tc>
          <w:tcPr>
            <w:tcW w:w="709"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张</w:t>
            </w:r>
          </w:p>
        </w:tc>
        <w:tc>
          <w:tcPr>
            <w:tcW w:w="791"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300</w:t>
            </w:r>
          </w:p>
        </w:tc>
        <w:tc>
          <w:tcPr>
            <w:tcW w:w="1323"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1360 </w:t>
            </w:r>
          </w:p>
        </w:tc>
        <w:tc>
          <w:tcPr>
            <w:tcW w:w="954" w:type="dxa"/>
            <w:vMerge w:val="restart"/>
            <w:tcBorders>
              <w:top w:val="nil"/>
              <w:left w:val="nil"/>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408000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总长参考规格：4600mm床体，单床参考规格尺寸：长 2000mm *宽 900mm *高 1800mm （厚度为裸板厚度，以下同此条要求）</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1、床立柱：采用 50*50mm,厚度≥1.8mm 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2、长横梁：采用 40*60 mm,厚度≥1.8mm 矩形管；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48"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3、端横梁：采用 40*60 mm,厚度≥1.8mm 矩形管；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4、插挂件：采用≥2.0mm厚度冷轧钢板一次性冲压成型，参考规格：40*55mm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5、床头护栏：采用 25*25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6、内侧护栏：长 200mm*高280mm 采用 25*25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14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7、上铺护栏：长 1700*高280mm 采用 25*25 mm,厚度≥1.8mm 方管，护栏中间带有两个压型号签牌楼梯600mm 宽，楼梯立柱采用 30*30 mm,厚度≥1.8mm 方管。</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48"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8、踏板：采用≥ 1.8mm 板钢，表面带有防滑条纹，带颜色。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9、楼梯拉手：采用直径 20*2.0 mm,厚度≥1.8mm 钢管，带颜色。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保护套：优质塑胶套厚度≥3mm；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olor w:val="auto"/>
                <w:highlight w:val="none"/>
              </w:rPr>
              <w:t>10、鞋架： 采用方管 20*20 mm,厚度≥1.2mm，参考尺寸：400*1970mm；</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25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nil"/>
            </w:tcBorders>
            <w:shd w:val="clear" w:color="auto" w:fill="auto"/>
            <w:vAlign w:val="center"/>
          </w:tcPr>
          <w:p>
            <w:pPr>
              <w:textAlignment w:val="center"/>
              <w:rPr>
                <w:color w:val="auto"/>
                <w:highlight w:val="none"/>
              </w:rPr>
            </w:pPr>
            <w:r>
              <w:rPr>
                <w:rFonts w:hint="eastAsia" w:cs="Times New Roman"/>
                <w:b/>
                <w:color w:val="auto"/>
                <w:kern w:val="2"/>
                <w:highlight w:val="none"/>
              </w:rPr>
              <w:t>△</w:t>
            </w:r>
            <w:r>
              <w:rPr>
                <w:rFonts w:hint="eastAsia"/>
                <w:color w:val="auto"/>
                <w:highlight w:val="none"/>
              </w:rPr>
              <w:t>11、床板：采用厚≥20mm通条长的6块松木板拼接而成，经干燥、防腐、防蛀处理，无虫眼,疤痕不多于6个,不带树皮，不朽不裂。板底加固 4 根 40*30mm 硬杂木条为支撑点,双面平整。床板两面刨光，平整无铁钉外露；参考尺寸规格1890*800mm，按实际空间制作。安装后床板面与床帮表面齐平。金属焊接，焊接部位满焊，焊口要平滑，焊接处无脱焊、虚焊、焊穿现象，静电喷塑前磨光无毛刺。</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9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nil"/>
            </w:tcBorders>
            <w:shd w:val="clear" w:color="auto" w:fill="auto"/>
            <w:vAlign w:val="center"/>
          </w:tcPr>
          <w:p>
            <w:pPr>
              <w:textAlignment w:val="center"/>
              <w:rPr>
                <w:color w:val="auto"/>
                <w:highlight w:val="none"/>
              </w:rPr>
            </w:pPr>
            <w:r>
              <w:rPr>
                <w:rFonts w:hint="eastAsia"/>
                <w:color w:val="auto"/>
                <w:highlight w:val="none"/>
              </w:rPr>
              <w:t>12、喷涂工艺：床体所有钢制部分表面经除锈、酸洗、除油等工序做防锈处理，外层采用优质环保静电喷塑。抗冲击性能(≥50kg/cm</w:t>
            </w:r>
            <w:r>
              <w:rPr>
                <w:rFonts w:hint="eastAsia"/>
                <w:color w:val="auto"/>
                <w:highlight w:val="none"/>
                <w:vertAlign w:val="superscript"/>
              </w:rPr>
              <w:t>3</w:t>
            </w:r>
            <w:r>
              <w:rPr>
                <w:rFonts w:hint="eastAsia"/>
                <w:color w:val="auto"/>
                <w:highlight w:val="none"/>
              </w:rPr>
              <w:t>)均达到国家标准的规定。喷塑色颜色为灰白色。</w:t>
            </w:r>
          </w:p>
        </w:tc>
        <w:tc>
          <w:tcPr>
            <w:tcW w:w="709"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791"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nil"/>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038"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26</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教师单人床</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1、床头参考规格：高 950mm,宽 1200mm；床体:高 450mm，宽1200mm，长 2000mm。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张</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110</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800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88000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2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2、床铺板用优质樟子松板，留15mm通气缝，床整体采用≥20mm厚的优质樟子松插接木。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 油漆：采用绿色环保油漆，五底三面工艺，工序喷漆。硬度不低于3H，符合GB18581-2001的环保标准。无毛刺，表面光滑。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2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4、床垫：参考规格：1200*2000*60mm</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8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5、面料:采用优质含棉提花布料，天然椰棕。</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27</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储物柜</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1、参考规格：2000*1000*500mm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个</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238</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1500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357000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9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2、基材：整体采用国标冷轧钢板，厚≥1.2mm。；  </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40"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3、结构：对开六门，内置加强筋；</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519"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4、颜色：灰白色；</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5、配件： 锁具采用镀镙明挂锁，优质铝合金扣手，带号签和通风窗；</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0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6、高频焊接，焊接表面均匀一致，所有表面无明显焊接痕迹。</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37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7、各部件经物理除锈除油等工序；表面采用静电喷塑；</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0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8、柜面要求耐压防潮防腐；</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color w:val="auto"/>
                <w:sz w:val="22"/>
                <w:szCs w:val="22"/>
                <w:highlight w:val="none"/>
              </w:rPr>
            </w:pPr>
            <w:r>
              <w:rPr>
                <w:rFonts w:hint="eastAsia"/>
                <w:color w:val="auto"/>
                <w:sz w:val="22"/>
                <w:szCs w:val="22"/>
                <w:highlight w:val="none"/>
              </w:rPr>
              <w:t>28</w:t>
            </w:r>
          </w:p>
        </w:tc>
        <w:tc>
          <w:tcPr>
            <w:tcW w:w="1364" w:type="dxa"/>
            <w:vMerge w:val="restart"/>
            <w:tcBorders>
              <w:top w:val="nil"/>
              <w:left w:val="single" w:color="auto" w:sz="4"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宿舍用桌椅</w:t>
            </w: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一、宿舍桌参考规格尺寸1400*700*760mm</w:t>
            </w:r>
          </w:p>
        </w:tc>
        <w:tc>
          <w:tcPr>
            <w:tcW w:w="709" w:type="dxa"/>
            <w:vMerge w:val="restart"/>
            <w:tcBorders>
              <w:top w:val="nil"/>
              <w:left w:val="single" w:color="000000" w:sz="8" w:space="0"/>
              <w:bottom w:val="single" w:color="000000" w:sz="8" w:space="0"/>
              <w:right w:val="single" w:color="000000" w:sz="8" w:space="0"/>
            </w:tcBorders>
            <w:shd w:val="clear" w:color="auto" w:fill="auto"/>
            <w:vAlign w:val="center"/>
          </w:tcPr>
          <w:p>
            <w:pPr>
              <w:jc w:val="center"/>
              <w:textAlignment w:val="center"/>
              <w:rPr>
                <w:color w:val="auto"/>
                <w:highlight w:val="none"/>
              </w:rPr>
            </w:pPr>
            <w:r>
              <w:rPr>
                <w:rFonts w:hint="eastAsia"/>
                <w:color w:val="auto"/>
                <w:highlight w:val="none"/>
              </w:rPr>
              <w:t>套</w:t>
            </w:r>
          </w:p>
        </w:tc>
        <w:tc>
          <w:tcPr>
            <w:tcW w:w="79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110</w:t>
            </w:r>
          </w:p>
        </w:tc>
        <w:tc>
          <w:tcPr>
            <w:tcW w:w="1323"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1250 </w:t>
            </w:r>
          </w:p>
        </w:tc>
        <w:tc>
          <w:tcPr>
            <w:tcW w:w="954"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textAlignment w:val="center"/>
              <w:rPr>
                <w:color w:val="auto"/>
                <w:highlight w:val="none"/>
              </w:rPr>
            </w:pPr>
            <w:r>
              <w:rPr>
                <w:rFonts w:hint="eastAsia"/>
                <w:color w:val="auto"/>
                <w:highlight w:val="none"/>
              </w:rPr>
              <w:t xml:space="preserve">137500 </w:t>
            </w:r>
          </w:p>
        </w:tc>
        <w:tc>
          <w:tcPr>
            <w:tcW w:w="941" w:type="dxa"/>
            <w:vMerge w:val="restart"/>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124"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1、基材：桌面采用E1级实木颗粒板，桌面厚度≥40mm，外双面贴三聚氰胺饰面，耐磨、防污、硬度高，表面哑光效果持久；甲醛含量≤8.0mg/100g，符合GB/T11718-2009标准。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27"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 xml:space="preserve"> 封边：优质 PVC 封边,厚度≥2.0mm，全自动三连线封边机封边，粘合牢固，无脱胶。                                                                              走线：双走线孔或走线槽。</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475"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五金件：优质五金配件，优质锁具，三节无声滑轨。</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692"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二、宿舍椅规格:中靠背网椅</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43"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1、椅架:电镀弓形椅架，30*15mm方管，壁厚≥1.8mm,经酸洗磷化等工艺处理。</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1471"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2、座面面料:优质尼龙网布，要求防污、阻燃、耐磨;海绵:采用优质PU发泡一次(定型)成型阻燃、耐老化、高回弹海绵，密度≥40kg/m</w:t>
            </w:r>
            <w:r>
              <w:rPr>
                <w:rFonts w:hint="eastAsia"/>
                <w:color w:val="auto"/>
                <w:highlight w:val="none"/>
                <w:vertAlign w:val="superscript"/>
              </w:rPr>
              <w:t>3</w:t>
            </w:r>
            <w:r>
              <w:rPr>
                <w:rFonts w:hint="eastAsia"/>
                <w:color w:val="auto"/>
                <w:highlight w:val="none"/>
              </w:rPr>
              <w:t>；</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726"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nil"/>
              <w:right w:val="single" w:color="000000" w:sz="8" w:space="0"/>
            </w:tcBorders>
            <w:shd w:val="clear" w:color="auto" w:fill="auto"/>
            <w:vAlign w:val="center"/>
          </w:tcPr>
          <w:p>
            <w:pPr>
              <w:textAlignment w:val="center"/>
              <w:rPr>
                <w:color w:val="auto"/>
                <w:highlight w:val="none"/>
              </w:rPr>
            </w:pPr>
            <w:r>
              <w:rPr>
                <w:rFonts w:hint="eastAsia"/>
                <w:color w:val="auto"/>
                <w:highlight w:val="none"/>
              </w:rPr>
              <w:t>3、靠背根据人体工学设计，框架采用优质ABS工程塑料框架。靠背面料采用优质尼龙网面。</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951" w:hRule="atLeast"/>
        </w:trPr>
        <w:tc>
          <w:tcPr>
            <w:tcW w:w="95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 w:val="22"/>
                <w:szCs w:val="22"/>
                <w:highlight w:val="none"/>
              </w:rPr>
            </w:pPr>
          </w:p>
        </w:tc>
        <w:tc>
          <w:tcPr>
            <w:tcW w:w="1364" w:type="dxa"/>
            <w:vMerge w:val="continue"/>
            <w:tcBorders>
              <w:top w:val="nil"/>
              <w:left w:val="single" w:color="auto" w:sz="4" w:space="0"/>
              <w:bottom w:val="single" w:color="000000" w:sz="8" w:space="0"/>
              <w:right w:val="single" w:color="000000" w:sz="8" w:space="0"/>
            </w:tcBorders>
            <w:shd w:val="clear" w:color="auto" w:fill="auto"/>
            <w:noWrap/>
            <w:vAlign w:val="center"/>
          </w:tcPr>
          <w:p>
            <w:pPr>
              <w:jc w:val="center"/>
              <w:rPr>
                <w:color w:val="auto"/>
                <w:highlight w:val="none"/>
              </w:rPr>
            </w:pPr>
          </w:p>
        </w:tc>
        <w:tc>
          <w:tcPr>
            <w:tcW w:w="3600" w:type="dxa"/>
            <w:tcBorders>
              <w:top w:val="nil"/>
              <w:left w:val="single" w:color="000000" w:sz="8" w:space="0"/>
              <w:bottom w:val="single" w:color="000000" w:sz="8" w:space="0"/>
              <w:right w:val="single" w:color="000000" w:sz="8" w:space="0"/>
            </w:tcBorders>
            <w:shd w:val="clear" w:color="auto" w:fill="auto"/>
            <w:vAlign w:val="center"/>
          </w:tcPr>
          <w:p>
            <w:pPr>
              <w:textAlignment w:val="center"/>
              <w:rPr>
                <w:color w:val="auto"/>
                <w:highlight w:val="none"/>
              </w:rPr>
            </w:pPr>
            <w:r>
              <w:rPr>
                <w:rFonts w:hint="eastAsia"/>
                <w:color w:val="auto"/>
                <w:highlight w:val="none"/>
              </w:rPr>
              <w:t>4、扶手采用内衬钢制电镀框架，外附优质ABS工程塑料。</w:t>
            </w: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color w:val="auto"/>
                <w:highlight w:val="none"/>
              </w:rPr>
            </w:pPr>
          </w:p>
        </w:tc>
        <w:tc>
          <w:tcPr>
            <w:tcW w:w="79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1323"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54"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c>
          <w:tcPr>
            <w:tcW w:w="941" w:type="dxa"/>
            <w:vMerge w:val="continue"/>
            <w:tcBorders>
              <w:top w:val="nil"/>
              <w:left w:val="single" w:color="000000" w:sz="8" w:space="0"/>
              <w:bottom w:val="single" w:color="000000" w:sz="8" w:space="0"/>
              <w:right w:val="single" w:color="000000" w:sz="8" w:space="0"/>
            </w:tcBorders>
            <w:shd w:val="clear" w:color="auto" w:fill="auto"/>
            <w:noWrap/>
            <w:vAlign w:val="center"/>
          </w:tcPr>
          <w:p>
            <w:pPr>
              <w:jc w:val="center"/>
              <w:rPr>
                <w:color w:val="auto"/>
                <w:highlight w:val="none"/>
              </w:rPr>
            </w:pPr>
          </w:p>
        </w:tc>
      </w:tr>
      <w:tr>
        <w:tblPrEx>
          <w:tblCellMar>
            <w:top w:w="0" w:type="dxa"/>
            <w:left w:w="108" w:type="dxa"/>
            <w:bottom w:w="0" w:type="dxa"/>
            <w:right w:w="108" w:type="dxa"/>
          </w:tblCellMar>
        </w:tblPrEx>
        <w:trPr>
          <w:trHeight w:val="865" w:hRule="atLeast"/>
        </w:trPr>
        <w:tc>
          <w:tcPr>
            <w:tcW w:w="8741" w:type="dxa"/>
            <w:gridSpan w:val="6"/>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color w:val="auto"/>
                <w:sz w:val="22"/>
                <w:szCs w:val="22"/>
                <w:highlight w:val="none"/>
              </w:rPr>
            </w:pPr>
            <w:r>
              <w:rPr>
                <w:rFonts w:hint="eastAsia" w:ascii="黑体" w:eastAsia="黑体" w:cs="黑体"/>
                <w:b/>
                <w:bCs/>
                <w:color w:val="auto"/>
                <w:sz w:val="22"/>
                <w:szCs w:val="22"/>
                <w:highlight w:val="none"/>
              </w:rPr>
              <w:t>控制总价（元）</w:t>
            </w:r>
          </w:p>
        </w:tc>
        <w:tc>
          <w:tcPr>
            <w:tcW w:w="954" w:type="dxa"/>
            <w:tcBorders>
              <w:top w:val="nil"/>
              <w:left w:val="single" w:color="000000" w:sz="8" w:space="0"/>
              <w:bottom w:val="single" w:color="000000" w:sz="8" w:space="0"/>
              <w:right w:val="single" w:color="000000" w:sz="8" w:space="0"/>
            </w:tcBorders>
            <w:shd w:val="clear" w:color="auto" w:fill="auto"/>
            <w:noWrap/>
            <w:vAlign w:val="center"/>
          </w:tcPr>
          <w:p>
            <w:pPr>
              <w:jc w:val="right"/>
              <w:textAlignment w:val="center"/>
              <w:rPr>
                <w:color w:val="auto"/>
                <w:highlight w:val="none"/>
              </w:rPr>
            </w:pPr>
            <w:r>
              <w:rPr>
                <w:rFonts w:hint="eastAsia"/>
                <w:color w:val="auto"/>
                <w:highlight w:val="none"/>
              </w:rPr>
              <w:t xml:space="preserve">4345110 </w:t>
            </w:r>
          </w:p>
        </w:tc>
        <w:tc>
          <w:tcPr>
            <w:tcW w:w="941" w:type="dxa"/>
            <w:tcBorders>
              <w:top w:val="nil"/>
              <w:left w:val="single" w:color="000000" w:sz="8" w:space="0"/>
              <w:bottom w:val="single" w:color="000000" w:sz="8" w:space="0"/>
              <w:right w:val="single" w:color="000000" w:sz="8" w:space="0"/>
            </w:tcBorders>
            <w:shd w:val="clear" w:color="auto" w:fill="auto"/>
            <w:noWrap/>
            <w:vAlign w:val="center"/>
          </w:tcPr>
          <w:p>
            <w:pPr>
              <w:rPr>
                <w:color w:val="auto"/>
                <w:sz w:val="22"/>
                <w:szCs w:val="22"/>
                <w:highlight w:val="none"/>
              </w:rPr>
            </w:pPr>
          </w:p>
        </w:tc>
      </w:tr>
    </w:tbl>
    <w:p>
      <w:pPr>
        <w:keepNext w:val="0"/>
        <w:keepLines w:val="0"/>
        <w:widowControl/>
        <w:suppressLineNumbers w:val="0"/>
        <w:spacing w:before="0" w:beforeAutospacing="1" w:after="0" w:afterAutospacing="1" w:line="240" w:lineRule="auto"/>
        <w:ind w:right="0" w:firstLine="480" w:firstLineChars="200"/>
        <w:jc w:val="left"/>
        <w:rPr>
          <w:rFonts w:hint="default" w:ascii="宋体" w:hAnsi="宋体" w:eastAsia="宋体" w:cs="宋体"/>
          <w:color w:val="auto"/>
          <w:kern w:val="2"/>
          <w:sz w:val="24"/>
          <w:szCs w:val="24"/>
          <w:lang w:val="en-US" w:eastAsia="zh-CN" w:bidi="ar"/>
        </w:rPr>
      </w:pPr>
      <w:r>
        <w:rPr>
          <w:rFonts w:hint="default" w:ascii="宋体" w:hAnsi="宋体" w:eastAsia="宋体" w:cs="宋体"/>
          <w:color w:val="auto"/>
          <w:kern w:val="2"/>
          <w:sz w:val="24"/>
          <w:szCs w:val="24"/>
          <w:lang w:val="en-US" w:eastAsia="zh-CN" w:bidi="ar"/>
        </w:rPr>
        <w:t>其它事项均不做调整。</w:t>
      </w:r>
    </w:p>
    <w:p>
      <w:pPr>
        <w:keepNext w:val="0"/>
        <w:keepLines w:val="0"/>
        <w:widowControl/>
        <w:suppressLineNumbers w:val="0"/>
        <w:spacing w:before="0" w:beforeAutospacing="1" w:after="0" w:afterAutospacing="1" w:line="240" w:lineRule="auto"/>
        <w:ind w:right="0" w:firstLine="480" w:firstLineChars="200"/>
        <w:jc w:val="left"/>
        <w:rPr>
          <w:rFonts w:hint="eastAsia" w:ascii="宋体" w:hAnsi="宋体" w:eastAsia="宋体" w:cs="宋体"/>
          <w:color w:val="auto"/>
          <w:sz w:val="24"/>
          <w:szCs w:val="24"/>
        </w:rPr>
      </w:pPr>
      <w:bookmarkStart w:id="0" w:name="_GoBack"/>
      <w:bookmarkEnd w:id="0"/>
      <w:r>
        <w:rPr>
          <w:rFonts w:hint="eastAsia" w:ascii="宋体" w:hAnsi="宋体" w:eastAsia="宋体" w:cs="宋体"/>
          <w:color w:val="auto"/>
          <w:kern w:val="2"/>
          <w:sz w:val="24"/>
          <w:szCs w:val="24"/>
          <w:lang w:val="en-US" w:eastAsia="zh-CN" w:bidi="ar"/>
        </w:rPr>
        <w:t>更正日期</w:t>
      </w:r>
      <w:r>
        <w:rPr>
          <w:rFonts w:hint="eastAsia" w:ascii="宋体" w:hAnsi="宋体" w:eastAsia="宋体" w:cs="宋体"/>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 xml:space="preserve">   2024-06-14  </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三、其他补充事宜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kern w:val="2"/>
          <w:sz w:val="24"/>
          <w:szCs w:val="24"/>
          <w:lang w:val="en-US" w:eastAsia="zh-CN" w:bidi="ar"/>
        </w:rPr>
        <w:t xml:space="preserve">     无</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
        </w:rPr>
        <w:t xml:space="preserve">四、凡对本次公告内容提出询问，请按以下方式联系。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rPr>
        <w:t>山东邹金城市开发建设有限公司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邹平市鹤伴二路888号铝谷大厦</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rPr>
        <w:t xml:space="preserve"> 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名    称：</w:t>
      </w:r>
      <w:r>
        <w:rPr>
          <w:rFonts w:hint="eastAsia" w:asciiTheme="minorEastAsia" w:hAnsiTheme="minorEastAsia" w:eastAsiaTheme="minorEastAsia" w:cstheme="minorEastAsia"/>
          <w:color w:val="auto"/>
          <w:sz w:val="24"/>
          <w:szCs w:val="24"/>
          <w:highlight w:val="none"/>
          <w:u w:val="single"/>
          <w:shd w:val="clear" w:color="auto" w:fill="FFFFFF"/>
        </w:rPr>
        <w:t>邹平县大地建设工程招标代理有限公司</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shd w:val="clear" w:color="auto" w:fill="FFFFFF"/>
        </w:rPr>
        <w:t>邹平市鹤伴二路与醴泉五路交汇处</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联系方式：</w:t>
      </w:r>
      <w:r>
        <w:rPr>
          <w:rFonts w:hint="eastAsia" w:asciiTheme="minorEastAsia" w:hAnsiTheme="minorEastAsia" w:eastAsiaTheme="minorEastAsia" w:cstheme="minorEastAsia"/>
          <w:color w:val="auto"/>
          <w:sz w:val="24"/>
          <w:szCs w:val="24"/>
          <w:highlight w:val="none"/>
          <w:u w:val="single"/>
          <w:shd w:val="clear" w:color="auto" w:fill="FFFFFF"/>
        </w:rPr>
        <w:t>0543-4265792</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3、项目联系方式及异议联系方式</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项目联系人（采购代理机构）：</w:t>
      </w:r>
      <w:r>
        <w:rPr>
          <w:rFonts w:hint="eastAsia" w:asciiTheme="minorEastAsia" w:hAnsiTheme="minorEastAsia" w:eastAsiaTheme="minorEastAsia" w:cstheme="minorEastAsia"/>
          <w:color w:val="auto"/>
          <w:sz w:val="24"/>
          <w:szCs w:val="24"/>
          <w:highlight w:val="none"/>
          <w:u w:val="single"/>
          <w:shd w:val="clear" w:color="auto" w:fill="FFFFFF"/>
        </w:rPr>
        <w:t>李春梅</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 xml:space="preserve">刘翠芳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电　话（采购代理机构）：</w:t>
      </w:r>
      <w:r>
        <w:rPr>
          <w:rFonts w:hint="eastAsia" w:asciiTheme="minorEastAsia" w:hAnsiTheme="minorEastAsia" w:eastAsiaTheme="minorEastAsia" w:cstheme="minorEastAsia"/>
          <w:color w:val="auto"/>
          <w:sz w:val="24"/>
          <w:szCs w:val="24"/>
          <w:highlight w:val="none"/>
          <w:u w:val="single"/>
          <w:shd w:val="clear" w:color="auto" w:fill="FFFFFF"/>
        </w:rPr>
        <w:t>0543-4265792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（采购人）：</w:t>
      </w:r>
      <w:r>
        <w:rPr>
          <w:rFonts w:hint="eastAsia" w:asciiTheme="minorEastAsia" w:hAnsiTheme="minorEastAsia" w:eastAsiaTheme="minorEastAsia" w:cstheme="minorEastAsia"/>
          <w:color w:val="auto"/>
          <w:sz w:val="24"/>
          <w:szCs w:val="24"/>
          <w:highlight w:val="none"/>
          <w:u w:val="single"/>
        </w:rPr>
        <w:t>0543-2188655</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9FC51"/>
    <w:multiLevelType w:val="singleLevel"/>
    <w:tmpl w:val="ACF9FC5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MTc4MjIwYzJjNTgwYWEzMTdkNDMxMzM5ZDgyOWIifQ=="/>
  </w:docVars>
  <w:rsids>
    <w:rsidRoot w:val="05AC5C0F"/>
    <w:rsid w:val="04510596"/>
    <w:rsid w:val="05613043"/>
    <w:rsid w:val="05AC5C0F"/>
    <w:rsid w:val="06265A3D"/>
    <w:rsid w:val="06B923DE"/>
    <w:rsid w:val="09D122E9"/>
    <w:rsid w:val="0A856C30"/>
    <w:rsid w:val="0DFA5B87"/>
    <w:rsid w:val="0F5B2655"/>
    <w:rsid w:val="120930E0"/>
    <w:rsid w:val="14BC76F2"/>
    <w:rsid w:val="20232E5B"/>
    <w:rsid w:val="20400890"/>
    <w:rsid w:val="268125C2"/>
    <w:rsid w:val="28DB0637"/>
    <w:rsid w:val="2B6C1A1A"/>
    <w:rsid w:val="2C4234AD"/>
    <w:rsid w:val="2CC81339"/>
    <w:rsid w:val="2E447C9E"/>
    <w:rsid w:val="2FA81A05"/>
    <w:rsid w:val="2FFB3907"/>
    <w:rsid w:val="34EF07AB"/>
    <w:rsid w:val="35C8047F"/>
    <w:rsid w:val="35CF0A80"/>
    <w:rsid w:val="3D1E5818"/>
    <w:rsid w:val="41395AA3"/>
    <w:rsid w:val="45B81E27"/>
    <w:rsid w:val="46DC584E"/>
    <w:rsid w:val="488B752C"/>
    <w:rsid w:val="49A14B2D"/>
    <w:rsid w:val="49AC699B"/>
    <w:rsid w:val="4D815D26"/>
    <w:rsid w:val="4E1C1BA7"/>
    <w:rsid w:val="4E65467D"/>
    <w:rsid w:val="4F18763F"/>
    <w:rsid w:val="519531C9"/>
    <w:rsid w:val="54511814"/>
    <w:rsid w:val="555278AF"/>
    <w:rsid w:val="5A2A46CB"/>
    <w:rsid w:val="5ABA40F0"/>
    <w:rsid w:val="5BF60D08"/>
    <w:rsid w:val="606A26FC"/>
    <w:rsid w:val="618863C5"/>
    <w:rsid w:val="620C315E"/>
    <w:rsid w:val="65F938CF"/>
    <w:rsid w:val="67E07D63"/>
    <w:rsid w:val="68684D3A"/>
    <w:rsid w:val="68921DB9"/>
    <w:rsid w:val="6A930C94"/>
    <w:rsid w:val="6B7834E8"/>
    <w:rsid w:val="6C7F08A6"/>
    <w:rsid w:val="6FD76303"/>
    <w:rsid w:val="751232C5"/>
    <w:rsid w:val="7AD64CB6"/>
    <w:rsid w:val="7BF82056"/>
    <w:rsid w:val="7D0A41BC"/>
    <w:rsid w:val="7D7C052F"/>
    <w:rsid w:val="7D9D2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cs="Times New Roman"/>
      <w:kern w:val="2"/>
      <w:sz w:val="21"/>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15983</Words>
  <Characters>20262</Characters>
  <Lines>0</Lines>
  <Paragraphs>0</Paragraphs>
  <TotalTime>0</TotalTime>
  <ScaleCrop>false</ScaleCrop>
  <LinksUpToDate>false</LinksUpToDate>
  <CharactersWithSpaces>21351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2024-04-26T08:19:00Z</dcterms:created>
  <dc:creator>미녀</dc:creator>
  <cp:lastModifiedBy>NTKO</cp:lastModifiedBy>
  <dcterms:modified xsi:type="dcterms:W3CDTF">2024-06-14T12:01:16Z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9AF9682E7C0E43FAB1F07F392155C173_13</vt:lpwstr>
  </property>
</Properties>
</file>